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4"/>
        <w:tblW w:w="396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val="sr-Latn-CS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Број: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sr-Cyrl-R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64-</w:t>
            </w:r>
            <w:r>
              <w:rPr>
                <w:rFonts w:hint="default" w:cs="Times New Roman"/>
                <w:b/>
                <w:sz w:val="21"/>
                <w:szCs w:val="21"/>
                <w:lang w:val="bs-Latn-BA"/>
              </w:rPr>
              <w:t>4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/20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sr-Latn-CS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bs-Latn-BA"/>
              </w:rPr>
              <w:t>8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-I</w:t>
            </w:r>
            <w:r>
              <w:rPr>
                <w:rFonts w:hint="default" w:cs="Times New Roman"/>
                <w:b/>
                <w:sz w:val="21"/>
                <w:szCs w:val="21"/>
                <w:lang w:val="bs-Latn-BA"/>
              </w:rPr>
              <w:t>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 xml:space="preserve">Датум: </w:t>
            </w:r>
            <w:r>
              <w:rPr>
                <w:rFonts w:hint="default" w:cs="Times New Roman"/>
                <w:b/>
                <w:sz w:val="21"/>
                <w:szCs w:val="21"/>
                <w:lang w:val="en-US"/>
              </w:rPr>
              <w:t>27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.0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bs-Latn-BA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.20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sr-Latn-CS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bs-Latn-BA"/>
              </w:rPr>
              <w:t>8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21480 Србобран, Трг Слободе 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Тел: 021/730-020; Факс: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sr-Cyrl-R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021/731-079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ind w:right="113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val="sr-Latn-CS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sl-SI"/>
              </w:rPr>
              <w:t>E-mail: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bs-Latn-BA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sl-SI"/>
              </w:rPr>
              <w:t>srbobran@eunet.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sr-Latn-CS"/>
              </w:rPr>
              <w:t>rs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ind w:left="113" w:right="113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pStyle w:val="17"/>
        <w:shd w:val="clear" w:color="auto" w:fill="FFFFFF"/>
        <w:jc w:val="both"/>
        <w:rPr>
          <w:rFonts w:hint="default" w:ascii="Times New Roman" w:hAnsi="Times New Roman" w:cs="Times New Roman"/>
          <w:sz w:val="21"/>
          <w:szCs w:val="21"/>
        </w:rPr>
      </w:pPr>
    </w:p>
    <w:p>
      <w:pPr>
        <w:pStyle w:val="17"/>
        <w:shd w:val="clear" w:color="auto" w:fill="FFFFFF"/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На основу чл.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19. Закона о јавном информисању и медијима („Службени гласник РС”, бр. 83/14</w:t>
      </w:r>
      <w:r>
        <w:rPr>
          <w:rFonts w:hint="default" w:ascii="Times New Roman" w:hAnsi="Times New Roman" w:cs="Times New Roman"/>
          <w:sz w:val="21"/>
          <w:szCs w:val="21"/>
        </w:rPr>
        <w:t xml:space="preserve">,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58/15</w:t>
      </w:r>
      <w:r>
        <w:rPr>
          <w:rFonts w:hint="default" w:ascii="Times New Roman" w:hAnsi="Times New Roman" w:cs="Times New Roman"/>
          <w:sz w:val="21"/>
          <w:szCs w:val="21"/>
        </w:rPr>
        <w:t xml:space="preserve"> и 12/16 – аутентично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тумачење), Решења Комисије за контролу државне помоћи</w:t>
      </w:r>
      <w:r>
        <w:rPr>
          <w:rFonts w:hint="default" w:cs="Times New Roman"/>
          <w:sz w:val="21"/>
          <w:szCs w:val="21"/>
          <w:lang w:val="bs-Latn-BA"/>
        </w:rPr>
        <w:t xml:space="preserve"> </w:t>
      </w:r>
      <w:r>
        <w:rPr>
          <w:rFonts w:hint="default" w:cs="Times New Roman"/>
          <w:sz w:val="21"/>
          <w:szCs w:val="21"/>
          <w:lang w:val="sr-Cyrl-RS"/>
        </w:rPr>
        <w:t>број 401-00-00021/2018-</w:t>
      </w:r>
      <w:r>
        <w:rPr>
          <w:rFonts w:hint="default" w:cs="Times New Roman"/>
          <w:sz w:val="21"/>
          <w:szCs w:val="21"/>
          <w:lang w:val="bs-Latn-BA"/>
        </w:rPr>
        <w:t>I o</w:t>
      </w:r>
      <w:r>
        <w:rPr>
          <w:rFonts w:hint="default" w:cs="Times New Roman"/>
          <w:sz w:val="21"/>
          <w:szCs w:val="21"/>
          <w:lang w:val="sr-Cyrl-RS"/>
        </w:rPr>
        <w:t>д 06.02.2018. године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  <w:lang w:val="sr-Cyrl-CS"/>
        </w:rPr>
        <w:t xml:space="preserve"> члан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  <w:lang w:val="sr-Cyrl-RS"/>
        </w:rPr>
        <w:t>ов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  <w:lang w:val="sr-Cyrl-CS"/>
        </w:rPr>
        <w:t>а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  <w:lang w:val="sr-Latn-RS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</w:rPr>
        <w:t xml:space="preserve">87 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  <w:lang w:val="sr-Cyrl-RS"/>
        </w:rPr>
        <w:t>и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  <w:lang w:val="sr-Cyrl-CS"/>
        </w:rPr>
        <w:t>9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5-97. Уредбе о правилима за доделу државне помоћи („Службени гласник РС“ бр. 13/10,100/11, 91/12, 37/13,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97/13 и 119/14),</w:t>
      </w:r>
      <w:r>
        <w:rPr>
          <w:rFonts w:hint="default" w:cs="Times New Roman"/>
          <w:sz w:val="21"/>
          <w:szCs w:val="21"/>
          <w:lang w:val="en-U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Правилника о суфинансирању пројеката за остваривање јавног интереса у области јавног информисања („Службени гласник РС“ број: 16/16 и 8/17), члана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sr-Cyrl-CS"/>
        </w:rPr>
        <w:t xml:space="preserve"> </w:t>
      </w:r>
      <w:r>
        <w:rPr>
          <w:rFonts w:hint="default" w:cs="Times New Roman"/>
          <w:color w:val="auto"/>
          <w:sz w:val="21"/>
          <w:szCs w:val="21"/>
          <w:lang w:val="en-US"/>
        </w:rPr>
        <w:t>56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sr-Cyrl-CS"/>
        </w:rPr>
        <w:t xml:space="preserve">.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sr-Cyrl-RS"/>
        </w:rPr>
        <w:t>Статута општине Србобран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sr-Cyrl-CS"/>
        </w:rPr>
        <w:t xml:space="preserve"> („Службени лист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sr-Cyrl-RS"/>
        </w:rPr>
        <w:t>општине Србобран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sr-Cyrl-CS"/>
        </w:rPr>
        <w:t xml:space="preserve">”, </w:t>
      </w:r>
      <w:r>
        <w:rPr>
          <w:rFonts w:hint="default" w:cs="Times New Roman"/>
          <w:color w:val="auto"/>
          <w:sz w:val="21"/>
          <w:szCs w:val="21"/>
          <w:lang w:val="sr-Cyrl-RS"/>
        </w:rPr>
        <w:t xml:space="preserve">број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sr-Cyrl-RS"/>
        </w:rPr>
        <w:t>11/17 - Пречишћен текст</w:t>
      </w:r>
      <w:r>
        <w:rPr>
          <w:rStyle w:val="18"/>
          <w:rFonts w:hint="default" w:ascii="Times New Roman" w:hAnsi="Times New Roman" w:cs="Times New Roman"/>
          <w:i w:val="0"/>
          <w:color w:val="auto"/>
          <w:sz w:val="21"/>
          <w:szCs w:val="21"/>
          <w:lang w:val="sr-Cyrl-CS"/>
        </w:rPr>
        <w:t xml:space="preserve">)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ru-RU"/>
        </w:rPr>
        <w:t>и</w:t>
      </w:r>
      <w:r>
        <w:rPr>
          <w:rFonts w:hint="default" w:ascii="Times New Roman" w:hAnsi="Times New Roman" w:cs="Times New Roman"/>
          <w:sz w:val="21"/>
          <w:szCs w:val="21"/>
          <w:lang w:val="ru-RU"/>
        </w:rPr>
        <w:t xml:space="preserve"> Одлуке о буџету 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ru-RU"/>
        </w:rPr>
        <w:t>за</w:t>
      </w:r>
      <w:r>
        <w:rPr>
          <w:rFonts w:hint="default" w:ascii="Times New Roman" w:hAnsi="Times New Roman" w:cs="Times New Roman"/>
          <w:sz w:val="21"/>
          <w:szCs w:val="21"/>
        </w:rPr>
        <w:t> </w:t>
      </w:r>
      <w:r>
        <w:rPr>
          <w:rFonts w:hint="default" w:ascii="Times New Roman" w:hAnsi="Times New Roman" w:cs="Times New Roman"/>
          <w:sz w:val="21"/>
          <w:szCs w:val="21"/>
          <w:lang w:val="ru-RU"/>
        </w:rPr>
        <w:t>201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8</w:t>
      </w:r>
      <w:r>
        <w:rPr>
          <w:rFonts w:hint="default" w:ascii="Times New Roman" w:hAnsi="Times New Roman" w:cs="Times New Roman"/>
          <w:sz w:val="21"/>
          <w:szCs w:val="21"/>
          <w:lang w:val="ru-RU"/>
        </w:rPr>
        <w:t xml:space="preserve">. годину („Службени лист 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1"/>
          <w:szCs w:val="21"/>
          <w:lang w:val="ru-RU"/>
        </w:rPr>
        <w:t xml:space="preserve">”, бр. 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27/17</w:t>
      </w:r>
      <w:r>
        <w:rPr>
          <w:rFonts w:hint="default" w:ascii="Times New Roman" w:hAnsi="Times New Roman" w:cs="Times New Roman"/>
          <w:sz w:val="21"/>
          <w:szCs w:val="21"/>
          <w:lang w:val="ru-RU"/>
        </w:rPr>
        <w:t>)</w:t>
      </w:r>
      <w:r>
        <w:rPr>
          <w:rFonts w:hint="default" w:cs="Times New Roman"/>
          <w:sz w:val="21"/>
          <w:szCs w:val="21"/>
          <w:lang w:val="bs-Latn-BA"/>
        </w:rPr>
        <w:t>,</w:t>
      </w:r>
      <w:r>
        <w:rPr>
          <w:rFonts w:hint="default" w:ascii="Times New Roman" w:hAnsi="Times New Roman" w:cs="Times New Roman"/>
          <w:sz w:val="21"/>
          <w:szCs w:val="21"/>
          <w:lang w:val="ru-RU"/>
        </w:rPr>
        <w:t xml:space="preserve"> </w:t>
      </w:r>
    </w:p>
    <w:p>
      <w:pPr>
        <w:pStyle w:val="17"/>
        <w:shd w:val="clear" w:color="auto" w:fill="FFFFFF"/>
        <w:jc w:val="both"/>
        <w:rPr>
          <w:rFonts w:hint="default" w:ascii="Times New Roman" w:hAnsi="Times New Roman" w:cs="Times New Roman"/>
          <w:b/>
          <w:bCs/>
          <w:color w:val="008080"/>
          <w:sz w:val="21"/>
          <w:szCs w:val="21"/>
          <w:lang w:val="sr-Cyrl-CS"/>
        </w:rPr>
      </w:pPr>
    </w:p>
    <w:p>
      <w:pPr>
        <w:pStyle w:val="3"/>
        <w:spacing w:before="0" w:beforeAutospacing="0" w:after="0" w:afterAutospacing="0"/>
        <w:jc w:val="center"/>
        <w:rPr>
          <w:rFonts w:hint="default"/>
          <w:sz w:val="21"/>
          <w:szCs w:val="21"/>
          <w:lang w:val="en-US"/>
        </w:rPr>
      </w:pPr>
      <w:r>
        <w:rPr>
          <w:rFonts w:hint="default" w:cs="Times New Roman"/>
          <w:sz w:val="21"/>
          <w:szCs w:val="21"/>
          <w:lang w:val="sr-Cyrl-RS"/>
        </w:rPr>
        <w:t>ПРЕДСЕДНИК ОПШТИНЕ СРБОБРАН</w:t>
      </w:r>
    </w:p>
    <w:p>
      <w:pPr>
        <w:pStyle w:val="9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</w:rPr>
        <w:t>На основу члана 19. Закона о јавном информисању и медијима („Службени гласник РС“, број 83/14, 58/15 и 12/16 – аутентично тумачење), члана 87. Уредбе о правилима за доделу државне помоћи („Службени гласник РС“ бр:13/10, 100/11, 91/12, 37/13, 97/13 и 119/14)</w:t>
      </w:r>
      <w:r>
        <w:rPr>
          <w:rFonts w:hint="default" w:cs="Times New Roman"/>
          <w:sz w:val="21"/>
          <w:szCs w:val="21"/>
          <w:lang w:val="bs-Latn-BA"/>
        </w:rPr>
        <w:t xml:space="preserve"> </w:t>
      </w:r>
      <w:r>
        <w:rPr>
          <w:rFonts w:hint="default" w:cs="Times New Roman"/>
          <w:sz w:val="21"/>
          <w:szCs w:val="21"/>
          <w:lang w:val="sr-Cyrl-RS"/>
        </w:rPr>
        <w:t>и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cs="Times New Roman"/>
          <w:sz w:val="21"/>
          <w:szCs w:val="21"/>
          <w:lang w:val="sr-Cyrl-RS"/>
        </w:rPr>
        <w:t xml:space="preserve">члана 4. </w:t>
      </w:r>
      <w:r>
        <w:rPr>
          <w:rFonts w:hint="default" w:ascii="Times New Roman" w:hAnsi="Times New Roman" w:cs="Times New Roman"/>
          <w:sz w:val="21"/>
          <w:szCs w:val="21"/>
        </w:rPr>
        <w:t xml:space="preserve">Правилника о суфинансирању пројеката за остваривање јавног интереса у области јавног информисања („Службени гласник РС“ број: 16/16 и 8/17), </w:t>
      </w:r>
    </w:p>
    <w:p>
      <w:pPr>
        <w:pStyle w:val="3"/>
        <w:spacing w:before="0" w:beforeAutospacing="0" w:after="0" w:afterAutospacing="0"/>
        <w:jc w:val="center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р а с п и с у ј е</w:t>
      </w:r>
    </w:p>
    <w:p>
      <w:pPr>
        <w:pStyle w:val="3"/>
        <w:jc w:val="center"/>
        <w:rPr>
          <w:rFonts w:hint="default" w:ascii="Times New Roman" w:hAnsi="Times New Roman" w:cs="Times New Roman"/>
          <w:sz w:val="21"/>
          <w:szCs w:val="21"/>
          <w:lang w:val="sr-Latn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К О Н К У Р С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br w:type="textWrapping"/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за суфинансирање про</w:t>
      </w:r>
      <w:r>
        <w:rPr>
          <w:rFonts w:hint="default" w:ascii="Times New Roman" w:hAnsi="Times New Roman" w:cs="Times New Roman"/>
          <w:sz w:val="21"/>
          <w:szCs w:val="21"/>
        </w:rPr>
        <w:t>j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еката производње медијских садржаја из области </w:t>
      </w:r>
      <w:r>
        <w:rPr>
          <w:rFonts w:hint="default" w:ascii="Times New Roman" w:hAnsi="Times New Roman" w:cs="Times New Roman"/>
          <w:sz w:val="21"/>
          <w:szCs w:val="21"/>
        </w:rPr>
        <w:t>j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авног информисања на територији 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 у 201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8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години</w:t>
      </w:r>
    </w:p>
    <w:p>
      <w:pPr>
        <w:pStyle w:val="21"/>
        <w:jc w:val="center"/>
        <w:rPr>
          <w:rFonts w:hint="default" w:ascii="Times New Roman" w:hAnsi="Times New Roman" w:cs="Times New Roman"/>
          <w:b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b/>
          <w:sz w:val="21"/>
          <w:szCs w:val="21"/>
          <w:lang w:val="sr-Latn-CS"/>
        </w:rPr>
        <w:t xml:space="preserve">I </w:t>
      </w:r>
      <w:r>
        <w:rPr>
          <w:rFonts w:hint="default" w:ascii="Times New Roman" w:hAnsi="Times New Roman" w:cs="Times New Roman"/>
          <w:b/>
          <w:sz w:val="21"/>
          <w:szCs w:val="21"/>
          <w:lang w:val="sr-Cyrl-CS"/>
        </w:rPr>
        <w:t xml:space="preserve"> </w:t>
      </w:r>
      <w:r>
        <w:rPr>
          <w:rFonts w:hint="default" w:ascii="Times New Roman" w:hAnsi="Times New Roman" w:cs="Times New Roman"/>
          <w:b/>
          <w:sz w:val="21"/>
          <w:szCs w:val="21"/>
        </w:rPr>
        <w:t>НАМЕНА</w:t>
      </w:r>
      <w:r>
        <w:rPr>
          <w:rFonts w:hint="default" w:ascii="Times New Roman" w:hAnsi="Times New Roman" w:cs="Times New Roman"/>
          <w:b/>
          <w:sz w:val="21"/>
          <w:szCs w:val="21"/>
          <w:lang w:val="sr-Latn-CS"/>
        </w:rPr>
        <w:t xml:space="preserve"> </w:t>
      </w:r>
      <w:r>
        <w:rPr>
          <w:rFonts w:hint="default" w:ascii="Times New Roman" w:hAnsi="Times New Roman" w:cs="Times New Roman"/>
          <w:b/>
          <w:sz w:val="21"/>
          <w:szCs w:val="21"/>
        </w:rPr>
        <w:t>СРЕДСТАВА</w:t>
      </w:r>
      <w:r>
        <w:rPr>
          <w:rFonts w:hint="default" w:ascii="Times New Roman" w:hAnsi="Times New Roman" w:cs="Times New Roman"/>
          <w:b/>
          <w:sz w:val="21"/>
          <w:szCs w:val="21"/>
          <w:lang w:val="sr-Cyrl-CS"/>
        </w:rPr>
        <w:t xml:space="preserve"> И ИЗНОС</w:t>
      </w:r>
    </w:p>
    <w:p>
      <w:pPr>
        <w:pStyle w:val="21"/>
        <w:jc w:val="center"/>
        <w:rPr>
          <w:rFonts w:hint="default" w:ascii="Times New Roman" w:hAnsi="Times New Roman" w:cs="Times New Roman"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Конкурс се расписује ради суфинансирања производње медијских садржаја из области јавног информисања који доприносе истинитом, непристрасном, правовременом и потпуном информисању свих грађана 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; подизању квалитета информисања особа са инвалидитетом и припадника других мањинских група; заштити и развоју људских права и демократије;</w:t>
      </w:r>
      <w:r>
        <w:rPr>
          <w:rFonts w:hint="default" w:ascii="Times New Roman" w:hAnsi="Times New Roman" w:cs="Times New Roman"/>
          <w:color w:val="9933FF"/>
          <w:sz w:val="21"/>
          <w:szCs w:val="21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унапређивању правне и социјалне државе;</w:t>
      </w:r>
      <w:r>
        <w:rPr>
          <w:rFonts w:hint="default" w:ascii="Times New Roman" w:hAnsi="Times New Roman" w:cs="Times New Roman"/>
          <w:color w:val="9933FF"/>
          <w:sz w:val="21"/>
          <w:szCs w:val="21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слободном развоју личности и заштити деце и развоју културног и уметничког стваралаштва;</w:t>
      </w:r>
      <w:r>
        <w:rPr>
          <w:rFonts w:hint="default" w:ascii="Times New Roman" w:hAnsi="Times New Roman" w:cs="Times New Roman"/>
          <w:color w:val="9933FF"/>
          <w:sz w:val="21"/>
          <w:szCs w:val="21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развоју образовања, укључујући и медијску писменост као део образовног система; развоју науке, спорта и физичке културе;</w:t>
      </w:r>
      <w:r>
        <w:rPr>
          <w:rFonts w:hint="default" w:ascii="Times New Roman" w:hAnsi="Times New Roman" w:cs="Times New Roman"/>
          <w:color w:val="9933FF"/>
          <w:sz w:val="21"/>
          <w:szCs w:val="21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заштити животне средине и здравља људи; унапређивању медијског и новинарског професионализма и осталих медијских садржаја који доприносе задовољавању потреба грађана 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 за информацијама и садржајима из свих области живота, без дискриминације. 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 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Средства опредељења Одлуком о расписивању конкурса за суфинансирање пројеката производње медијских садржаја из области </w:t>
      </w:r>
      <w:r>
        <w:rPr>
          <w:rFonts w:hint="default" w:ascii="Times New Roman" w:hAnsi="Times New Roman" w:cs="Times New Roman"/>
          <w:sz w:val="21"/>
          <w:szCs w:val="21"/>
          <w:lang w:val="sr-Latn-CS"/>
        </w:rPr>
        <w:t>j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авног информисања на територији 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 у 201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8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години, износе 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5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.000.000,00 динара.</w:t>
      </w:r>
    </w:p>
    <w:p>
      <w:pPr>
        <w:pStyle w:val="21"/>
        <w:jc w:val="both"/>
        <w:rPr>
          <w:rFonts w:hint="default" w:ascii="Times New Roman" w:hAnsi="Times New Roman" w:cs="Times New Roman"/>
          <w:color w:val="0070C0"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Најмањи износ средстава који се може одобрити по пројекту износи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sr-Cyrl-CS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sr-Cyrl-RS"/>
        </w:rPr>
        <w:t>1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sr-Cyrl-CS"/>
        </w:rPr>
        <w:t>0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0.000,00 динара, а највећи износ средстава по пројекту је 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2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.000.000,00 динара. 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Учесник конкурса за суфинансирање пројеката производње медијских садржаја за штампане медије, радио, интернет медије и новинске агенције, може поднети захтев за суфинансирање највише до 80% вредности пројекта. Пројектима који се реализују путем штампаних медија, на радију и интернет порталима, средства ће се додељивати у складу са чланом 95-97 Уредбе о правилима за доделу државне помоћи („Службени гласник РС“ бр. 13/10,100/11, 91/12, 37/13,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97/13 и 119/14), односно по правилима за државну помоћ мале вредности (</w:t>
      </w:r>
      <w:r>
        <w:rPr>
          <w:rFonts w:hint="default" w:ascii="Times New Roman" w:hAnsi="Times New Roman" w:cs="Times New Roman"/>
          <w:sz w:val="21"/>
          <w:szCs w:val="21"/>
          <w:lang w:val="sr-Latn-CS"/>
        </w:rPr>
        <w:t>de minimis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 државна помоћ).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Учесник конкурса за суфинансирање пројеката производње медијских садржаја за телевизију, може поднети захтев за суфинансирање највише до 50% вредности пројекта. 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</w:p>
    <w:p>
      <w:pPr>
        <w:pStyle w:val="21"/>
        <w:jc w:val="center"/>
        <w:rPr>
          <w:rFonts w:hint="default" w:ascii="Times New Roman" w:hAnsi="Times New Roman" w:cs="Times New Roman"/>
          <w:b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b/>
          <w:sz w:val="21"/>
          <w:szCs w:val="21"/>
          <w:lang w:val="sr-Cyrl-CS"/>
        </w:rPr>
        <w:t>II  ПРАВО УЧЕШЋА</w:t>
      </w:r>
    </w:p>
    <w:p>
      <w:pPr>
        <w:pStyle w:val="21"/>
        <w:jc w:val="center"/>
        <w:rPr>
          <w:rFonts w:hint="default" w:ascii="Times New Roman" w:hAnsi="Times New Roman" w:cs="Times New Roman"/>
          <w:b/>
          <w:sz w:val="21"/>
          <w:szCs w:val="21"/>
          <w:lang w:val="sr-Cyrl-CS"/>
        </w:rPr>
      </w:pPr>
    </w:p>
    <w:p>
      <w:pPr>
        <w:pStyle w:val="21"/>
        <w:ind w:firstLine="720" w:firstLineChars="0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На конкурсу може учествовати: </w:t>
      </w:r>
    </w:p>
    <w:p>
      <w:pPr>
        <w:pStyle w:val="21"/>
        <w:numPr>
          <w:ilvl w:val="0"/>
          <w:numId w:val="1"/>
        </w:numPr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издавач медија чији медиј је уписан у Регистар медија у Агенцији за привредне регистре, уколико се медијски садржај емитује/дистрибуира на територији 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;</w:t>
      </w:r>
    </w:p>
    <w:p>
      <w:pPr>
        <w:pStyle w:val="21"/>
        <w:numPr>
          <w:ilvl w:val="0"/>
          <w:numId w:val="1"/>
        </w:numPr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правно лице, односно предузетник који се бави производњом медијских садржаја и који приложи доказ да ће суфинансиран медијски садржај бити реализован путем медија који је уписан у Регистар медија и емитује се на територији 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.</w:t>
      </w:r>
    </w:p>
    <w:p>
      <w:pPr>
        <w:pStyle w:val="21"/>
        <w:ind w:left="720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Право учешћа на Конкурсу немају издавачи који се финансирају из јавних прихода.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Право учешћа на Конкурсу немају лица која су у претходном периоду добила средства намењена пројектном суфинансирању, а нису у уговором предвиђеном року и у прописаној форми поднела наративни и финансијски извештај о реализацији пројекта, као и лица за која се утврди да су средства ненаменски трошил</w:t>
      </w:r>
      <w:r>
        <w:rPr>
          <w:rFonts w:hint="default" w:ascii="Times New Roman" w:hAnsi="Times New Roman" w:cs="Times New Roman"/>
          <w:sz w:val="21"/>
          <w:szCs w:val="21"/>
        </w:rPr>
        <w:t>a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.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Учесник Конкурса може конкурисати само са </w:t>
      </w:r>
      <w:r>
        <w:rPr>
          <w:rFonts w:hint="default" w:ascii="Times New Roman" w:hAnsi="Times New Roman" w:cs="Times New Roman"/>
          <w:sz w:val="21"/>
          <w:szCs w:val="21"/>
        </w:rPr>
        <w:t>j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едним про</w:t>
      </w:r>
      <w:r>
        <w:rPr>
          <w:rFonts w:hint="default" w:ascii="Times New Roman" w:hAnsi="Times New Roman" w:cs="Times New Roman"/>
          <w:sz w:val="21"/>
          <w:szCs w:val="21"/>
        </w:rPr>
        <w:t>j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ектом. 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Издавач више медија има право учешћа на Конкурсу с једним пројектом за сваки медиј.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 w:eastAsia="sr-Latn-CS"/>
        </w:rPr>
      </w:pPr>
      <w:r>
        <w:rPr>
          <w:rFonts w:hint="default" w:ascii="Times New Roman" w:hAnsi="Times New Roman" w:cs="Times New Roman"/>
          <w:sz w:val="21"/>
          <w:szCs w:val="21"/>
          <w:lang w:val="sr-Cyrl-CS" w:eastAsia="sr-Latn-CS"/>
        </w:rPr>
        <w:t>Учесник конкурса који је у текућој календарској години већ користио средства намењена пројектном суфинансирању</w:t>
      </w:r>
      <w:r>
        <w:rPr>
          <w:rFonts w:hint="default" w:ascii="Times New Roman" w:hAnsi="Times New Roman" w:cs="Times New Roman"/>
          <w:sz w:val="21"/>
          <w:szCs w:val="21"/>
          <w:lang w:eastAsia="sr-Latn-C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sr-Cyrl-CS" w:eastAsia="sr-Latn-CS"/>
        </w:rPr>
        <w:t xml:space="preserve">у области јавног информисања на републичком, покрајинском или локалном нивоу, може учествовати на конкурсу за суфинансирање истог пројекта само још једном у тој години, и то у износу који, уз средства која је већ добио, не прелази 80% вредности пројекта за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суфинансирање пројеката производње медијских садржаја за штампане медије, радио, интернет медије и новинске агенције, односно 50% вредности пројекта за суфинансирање пројеката производње медијских садржаја за телевизију</w:t>
      </w:r>
      <w:r>
        <w:rPr>
          <w:rFonts w:hint="default" w:ascii="Times New Roman" w:hAnsi="Times New Roman" w:cs="Times New Roman"/>
          <w:sz w:val="21"/>
          <w:szCs w:val="21"/>
          <w:lang w:val="sr-Cyrl-CS" w:eastAsia="sr-Latn-CS"/>
        </w:rPr>
        <w:t xml:space="preserve">. 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 w:eastAsia="sr-Latn-CS"/>
        </w:rPr>
      </w:pPr>
      <w:r>
        <w:rPr>
          <w:rFonts w:hint="default" w:ascii="Times New Roman" w:hAnsi="Times New Roman" w:cs="Times New Roman"/>
          <w:sz w:val="21"/>
          <w:szCs w:val="21"/>
          <w:lang w:val="sr-Cyrl-CS" w:eastAsia="sr-Latn-CS"/>
        </w:rPr>
        <w:t xml:space="preserve">                                                        </w:t>
      </w:r>
    </w:p>
    <w:p>
      <w:pPr>
        <w:pStyle w:val="21"/>
        <w:jc w:val="center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b/>
          <w:sz w:val="21"/>
          <w:szCs w:val="21"/>
          <w:lang w:val="sr-Latn-CS"/>
        </w:rPr>
        <w:t xml:space="preserve">III </w:t>
      </w:r>
      <w:r>
        <w:rPr>
          <w:rFonts w:hint="default" w:ascii="Times New Roman" w:hAnsi="Times New Roman" w:cs="Times New Roman"/>
          <w:b/>
          <w:sz w:val="21"/>
          <w:szCs w:val="21"/>
          <w:lang w:val="sr-Cyrl-CS"/>
        </w:rPr>
        <w:t xml:space="preserve"> КРИТЕРИЈУМИ ЗА ОЦЕНУ ПРОЈЕКАТА</w:t>
      </w:r>
    </w:p>
    <w:p>
      <w:pPr>
        <w:pStyle w:val="21"/>
        <w:jc w:val="center"/>
        <w:rPr>
          <w:rFonts w:hint="default" w:ascii="Times New Roman" w:hAnsi="Times New Roman" w:cs="Times New Roman"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/>
          <w:color w:val="0070C0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Критеријуми на основу којих ће се оцењивати пројекти пријављени на конкурс су:</w:t>
      </w:r>
    </w:p>
    <w:p>
      <w:pPr>
        <w:pStyle w:val="21"/>
        <w:jc w:val="both"/>
        <w:rPr>
          <w:rFonts w:hint="default" w:ascii="Times New Roman" w:hAnsi="Times New Roman" w:cs="Times New Roman"/>
          <w:b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shd w:val="clear" w:color="auto" w:fill="FFFFFF"/>
          <w:lang w:val="ru-RU"/>
        </w:rPr>
        <w:t>1. Мера у којој је предложена пројектна активност подобна да оствари јавни  интерес у области јавног информисања: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shd w:val="clear" w:color="auto" w:fill="FFFFFF"/>
          <w:lang w:val="ru-RU"/>
        </w:rPr>
        <w:t xml:space="preserve">1.1.  </w:t>
      </w:r>
      <w:r>
        <w:rPr>
          <w:rFonts w:hint="default" w:ascii="Times New Roman" w:hAnsi="Times New Roman" w:cs="Times New Roman"/>
          <w:sz w:val="21"/>
          <w:szCs w:val="21"/>
          <w:lang w:val="ru-RU"/>
        </w:rPr>
        <w:t>Значај пројекта са становишта:</w:t>
      </w:r>
    </w:p>
    <w:p>
      <w:pPr>
        <w:pStyle w:val="2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остваривања јавног интереса у области јавног информисања;</w:t>
      </w:r>
    </w:p>
    <w:p>
      <w:pPr>
        <w:pStyle w:val="2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остваривање намене конкурса;</w:t>
      </w:r>
    </w:p>
    <w:p>
      <w:pPr>
        <w:pStyle w:val="2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усклађености пројекта са реалним проблемима, потребама и приоритетима циљних група;</w:t>
      </w:r>
    </w:p>
    <w:p>
      <w:pPr>
        <w:pStyle w:val="2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идентификованих и јасно дефинисаних потреба циљних група;</w:t>
      </w:r>
    </w:p>
    <w:p>
      <w:pPr>
        <w:pStyle w:val="2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заступљености иновативног елемента у пројекту и новинарско истраживачког приступа.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1.2.  Утицај и изводљивост са становишта:</w:t>
      </w:r>
    </w:p>
    <w:p>
      <w:pPr>
        <w:pStyle w:val="2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усклађености планираних активности са циљевима, очекиваним резултатима и потребама  циљних група;</w:t>
      </w:r>
    </w:p>
    <w:p>
      <w:pPr>
        <w:pStyle w:val="2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степена утицаја пројекта на квалитет информисања циљне групе;</w:t>
      </w:r>
    </w:p>
    <w:p>
      <w:pPr>
        <w:pStyle w:val="2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мерљивости индикатора који омогућавају прећење реализације пројекта;</w:t>
      </w:r>
    </w:p>
    <w:p>
      <w:pPr>
        <w:pStyle w:val="2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разрађености и изводљивости плана реализације пројекта;</w:t>
      </w:r>
    </w:p>
    <w:p>
      <w:pPr>
        <w:pStyle w:val="2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степена развојне и финансијске одрживости пројекта (позитивни ефекти пројекта настављају се након што се оконча подршка).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1.3.  Капацитети са становишта:</w:t>
      </w:r>
    </w:p>
    <w:p>
      <w:pPr>
        <w:pStyle w:val="21"/>
        <w:numPr>
          <w:ilvl w:val="0"/>
          <w:numId w:val="4"/>
        </w:numPr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степена организационих и управљачких способности предлагача пројекта;</w:t>
      </w:r>
    </w:p>
    <w:p>
      <w:pPr>
        <w:pStyle w:val="21"/>
        <w:numPr>
          <w:ilvl w:val="0"/>
          <w:numId w:val="4"/>
        </w:numPr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неопходних ресурса за реализацију пројекта;</w:t>
      </w:r>
    </w:p>
    <w:p>
      <w:pPr>
        <w:pStyle w:val="21"/>
        <w:numPr>
          <w:ilvl w:val="0"/>
          <w:numId w:val="4"/>
        </w:numPr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стручних и професионалних референци предлагача пројекта, које одговарају предложеним циљевима и активностима пројекта.</w:t>
      </w:r>
    </w:p>
    <w:p>
      <w:pPr>
        <w:pStyle w:val="21"/>
        <w:ind w:left="720"/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1.4. Буџет и оправданост трошкова са становишта:</w:t>
      </w:r>
    </w:p>
    <w:p>
      <w:pPr>
        <w:pStyle w:val="21"/>
        <w:numPr>
          <w:ilvl w:val="0"/>
          <w:numId w:val="5"/>
        </w:numPr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прецизности и разрађености буџета пројекта, који показује усклађеност предвиђеног трошка са пројектним активностима;</w:t>
      </w:r>
    </w:p>
    <w:p>
      <w:pPr>
        <w:pStyle w:val="21"/>
        <w:numPr>
          <w:ilvl w:val="0"/>
          <w:numId w:val="5"/>
        </w:numPr>
        <w:jc w:val="both"/>
        <w:rPr>
          <w:rFonts w:hint="default" w:ascii="Times New Roman" w:hAnsi="Times New Roman" w:cs="Times New Roman"/>
          <w:sz w:val="21"/>
          <w:szCs w:val="21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економске оправданости предлога буџета у односу на циљ и пројектне активности.</w:t>
      </w:r>
    </w:p>
    <w:p>
      <w:pPr>
        <w:pStyle w:val="21"/>
        <w:jc w:val="both"/>
        <w:rPr>
          <w:rFonts w:hint="default" w:ascii="Times New Roman" w:hAnsi="Times New Roman" w:cs="Times New Roman"/>
          <w:color w:val="0070C0"/>
          <w:sz w:val="21"/>
          <w:szCs w:val="21"/>
          <w:shd w:val="clear" w:color="auto" w:fill="FFFFFF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shd w:val="clear" w:color="auto" w:fill="FFFFFF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shd w:val="clear" w:color="auto" w:fill="FFFFFF"/>
          <w:lang w:val="ru-RU"/>
        </w:rPr>
        <w:t>2. Мера пружања веће гаранције привржености професионалним и етичким медијским стандардима:</w:t>
      </w:r>
    </w:p>
    <w:p>
      <w:pPr>
        <w:pStyle w:val="21"/>
        <w:numPr>
          <w:ilvl w:val="0"/>
          <w:numId w:val="6"/>
        </w:numPr>
        <w:jc w:val="both"/>
        <w:rPr>
          <w:rFonts w:hint="default" w:ascii="Times New Roman" w:hAnsi="Times New Roman" w:cs="Times New Roman"/>
          <w:sz w:val="21"/>
          <w:szCs w:val="21"/>
          <w:shd w:val="clear" w:color="auto" w:fill="FFFFFF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shd w:val="clear" w:color="auto" w:fill="FFFFFF"/>
          <w:lang w:val="ru-RU"/>
        </w:rPr>
        <w:t xml:space="preserve">да ли су учеснику конкурса изречене мере од стране државних органа,  регулаторних тела или тела саморегулације у последњих годину дана, због кршења професионалних и етичких стандарда (податке прибавља стручна служба од Регулаторног тела за електронске медије, за електронске медије, а од Савета за штампу, за штампане и онлајн медије); </w:t>
      </w:r>
    </w:p>
    <w:p>
      <w:pPr>
        <w:pStyle w:val="21"/>
        <w:numPr>
          <w:ilvl w:val="0"/>
          <w:numId w:val="6"/>
        </w:numPr>
        <w:jc w:val="both"/>
        <w:rPr>
          <w:rFonts w:hint="default" w:ascii="Times New Roman" w:hAnsi="Times New Roman" w:cs="Times New Roman"/>
          <w:sz w:val="21"/>
          <w:szCs w:val="21"/>
          <w:shd w:val="clear" w:color="auto" w:fill="FFFFFF"/>
          <w:lang w:val="ru-RU"/>
        </w:rPr>
      </w:pPr>
      <w:r>
        <w:rPr>
          <w:rFonts w:hint="default" w:ascii="Times New Roman" w:hAnsi="Times New Roman" w:cs="Times New Roman"/>
          <w:sz w:val="21"/>
          <w:szCs w:val="21"/>
          <w:shd w:val="clear" w:color="auto" w:fill="FFFFFF"/>
          <w:lang w:val="ru-RU"/>
        </w:rPr>
        <w:t xml:space="preserve">доказ о томе да су након изрицања казни или мера предузете активности које гарантују да се сличан случај неће поновити. </w:t>
      </w:r>
    </w:p>
    <w:p>
      <w:pPr>
        <w:pStyle w:val="21"/>
        <w:ind w:left="720"/>
        <w:jc w:val="both"/>
        <w:rPr>
          <w:rFonts w:hint="default" w:ascii="Times New Roman" w:hAnsi="Times New Roman" w:cs="Times New Roman"/>
          <w:sz w:val="21"/>
          <w:szCs w:val="21"/>
          <w:shd w:val="clear" w:color="auto" w:fill="FFFFFF"/>
          <w:lang w:val="ru-RU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u w:val="single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ru-RU"/>
        </w:rPr>
        <w:t>Ближи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 критеријуми за оцењивање пројеката су: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да је пројекат од посебног значаја за информисање становништва на територији 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;</w:t>
      </w: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мера у којој пројекат доприноси очувању српског националног и културног идентитета и </w:t>
      </w:r>
      <w:r>
        <w:rPr>
          <w:rFonts w:hint="default" w:ascii="Times New Roman" w:hAnsi="Times New Roman" w:cs="Times New Roman"/>
          <w:sz w:val="21"/>
          <w:szCs w:val="21"/>
        </w:rPr>
        <w:t>j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езика; </w:t>
      </w: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актуелност теме и доступност већем броју корисника;</w:t>
      </w: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мера у којој пројекат доприноси бољој информисаности особа са инвалидитетом и припадника националних мањина;</w:t>
      </w: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мера у којој предложени пројекат доприноси унапређењу положа</w:t>
      </w:r>
      <w:r>
        <w:rPr>
          <w:rFonts w:hint="default" w:ascii="Times New Roman" w:hAnsi="Times New Roman" w:cs="Times New Roman"/>
          <w:sz w:val="21"/>
          <w:szCs w:val="21"/>
        </w:rPr>
        <w:t>j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а и равноправности одређених друштвених група: малолетника, жена, старих, економски и с</w:t>
      </w:r>
      <w:r>
        <w:rPr>
          <w:rFonts w:hint="default" w:ascii="Times New Roman" w:hAnsi="Times New Roman" w:cs="Times New Roman"/>
          <w:sz w:val="21"/>
          <w:szCs w:val="21"/>
        </w:rPr>
        <w:t>o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цијално угрожених друштвених група, припадника ЛГБТ популације, итд.; </w:t>
      </w: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мера у којој пројекат доприноси унапређењу медијске писмености и родне равноправности.</w:t>
      </w:r>
    </w:p>
    <w:p>
      <w:pPr>
        <w:pStyle w:val="21"/>
        <w:jc w:val="both"/>
        <w:rPr>
          <w:rFonts w:hint="default" w:ascii="Times New Roman" w:hAnsi="Times New Roman" w:cs="Times New Roman"/>
          <w:color w:val="0070C0"/>
          <w:sz w:val="21"/>
          <w:szCs w:val="21"/>
          <w:lang w:val="sr-Cyrl-CS"/>
        </w:rPr>
      </w:pPr>
    </w:p>
    <w:p>
      <w:pPr>
        <w:pStyle w:val="21"/>
        <w:jc w:val="center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b/>
          <w:sz w:val="21"/>
          <w:szCs w:val="21"/>
          <w:lang w:val="sr-Latn-CS"/>
        </w:rPr>
        <w:t>IV  РОКОВИ</w:t>
      </w:r>
    </w:p>
    <w:p>
      <w:pPr>
        <w:pStyle w:val="21"/>
        <w:rPr>
          <w:rFonts w:hint="default" w:ascii="Times New Roman" w:hAnsi="Times New Roman" w:cs="Times New Roman"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Пријаве на конкурс</w:t>
      </w:r>
      <w:r>
        <w:rPr>
          <w:rFonts w:hint="default" w:ascii="Times New Roman" w:hAnsi="Times New Roman" w:cs="Times New Roman"/>
          <w:sz w:val="21"/>
          <w:szCs w:val="21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подносе се у року од 2</w:t>
      </w:r>
      <w:r>
        <w:rPr>
          <w:rFonts w:hint="default" w:ascii="Times New Roman" w:hAnsi="Times New Roman" w:cs="Times New Roman"/>
          <w:sz w:val="21"/>
          <w:szCs w:val="21"/>
          <w:lang w:val="sr-Latn-CS"/>
        </w:rPr>
        <w:t xml:space="preserve">0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дана</w:t>
      </w:r>
      <w:r>
        <w:rPr>
          <w:rFonts w:hint="default" w:ascii="Times New Roman" w:hAnsi="Times New Roman" w:cs="Times New Roman"/>
          <w:sz w:val="21"/>
          <w:szCs w:val="21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од</w:t>
      </w:r>
      <w:r>
        <w:rPr>
          <w:rFonts w:hint="default" w:ascii="Times New Roman" w:hAnsi="Times New Roman" w:cs="Times New Roman"/>
          <w:sz w:val="21"/>
          <w:szCs w:val="21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дана</w:t>
      </w:r>
      <w:r>
        <w:rPr>
          <w:rFonts w:hint="default" w:ascii="Times New Roman" w:hAnsi="Times New Roman" w:cs="Times New Roman"/>
          <w:sz w:val="21"/>
          <w:szCs w:val="21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об</w:t>
      </w:r>
      <w:r>
        <w:rPr>
          <w:rFonts w:hint="default" w:ascii="Times New Roman" w:hAnsi="Times New Roman" w:cs="Times New Roman"/>
          <w:sz w:val="21"/>
          <w:szCs w:val="21"/>
          <w:lang w:val="sr-Latn-CS"/>
        </w:rPr>
        <w:t>j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ављивања Конкурса у</w:t>
      </w:r>
      <w:r>
        <w:rPr>
          <w:rFonts w:hint="default" w:ascii="Times New Roman" w:hAnsi="Times New Roman" w:cs="Times New Roman"/>
          <w:sz w:val="21"/>
          <w:szCs w:val="21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дневном листу „</w:t>
      </w:r>
      <w:r>
        <w:rPr>
          <w:rFonts w:hint="default" w:cs="Times New Roman"/>
          <w:sz w:val="21"/>
          <w:szCs w:val="21"/>
          <w:lang w:val="sr-Cyrl-RS"/>
        </w:rPr>
        <w:t>Српски телеграф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“</w:t>
      </w:r>
      <w:r>
        <w:rPr>
          <w:rFonts w:hint="default" w:ascii="Times New Roman" w:hAnsi="Times New Roman" w:cs="Times New Roman"/>
          <w:sz w:val="21"/>
          <w:szCs w:val="21"/>
          <w:lang w:val="sr-Latn-CS"/>
        </w:rPr>
        <w:t xml:space="preserve">: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од </w:t>
      </w:r>
      <w:r>
        <w:rPr>
          <w:rFonts w:hint="default" w:cs="Times New Roman"/>
          <w:sz w:val="21"/>
          <w:szCs w:val="21"/>
          <w:lang w:val="sr-Cyrl-RS"/>
        </w:rPr>
        <w:t>2</w:t>
      </w:r>
      <w:r>
        <w:rPr>
          <w:rFonts w:hint="default" w:cs="Times New Roman"/>
          <w:sz w:val="21"/>
          <w:szCs w:val="21"/>
          <w:lang w:val="en-US"/>
        </w:rPr>
        <w:t>8</w:t>
      </w:r>
      <w:r>
        <w:rPr>
          <w:rFonts w:hint="default" w:cs="Times New Roman"/>
          <w:sz w:val="21"/>
          <w:szCs w:val="21"/>
          <w:lang w:val="sr-Cyrl-RS"/>
        </w:rPr>
        <w:t>.02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.201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8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. године  до </w:t>
      </w:r>
      <w:r>
        <w:rPr>
          <w:rFonts w:hint="default" w:cs="Times New Roman"/>
          <w:sz w:val="21"/>
          <w:szCs w:val="21"/>
          <w:lang w:val="en-US"/>
        </w:rPr>
        <w:t>20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.</w:t>
      </w:r>
      <w:r>
        <w:rPr>
          <w:rFonts w:hint="default" w:cs="Times New Roman"/>
          <w:sz w:val="21"/>
          <w:szCs w:val="21"/>
          <w:lang w:val="sr-Cyrl-RS"/>
        </w:rPr>
        <w:t>03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.201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8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. године.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Latn-CS"/>
        </w:rPr>
        <w:t xml:space="preserve"> 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bCs/>
          <w:sz w:val="21"/>
          <w:szCs w:val="21"/>
          <w:lang w:val="sr-Cyrl-CS"/>
        </w:rPr>
        <w:t>Одлука о расподели средстава доноси се најкасније у року од 90 дана од дана закључења конкурса.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1"/>
          <w:szCs w:val="21"/>
          <w:lang w:val="sr-Cyrl-CS"/>
        </w:rPr>
      </w:pPr>
    </w:p>
    <w:p>
      <w:pPr>
        <w:pStyle w:val="21"/>
        <w:jc w:val="center"/>
        <w:rPr>
          <w:rFonts w:hint="default" w:ascii="Times New Roman" w:hAnsi="Times New Roman" w:cs="Times New Roman"/>
          <w:b/>
          <w:bCs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  <w:lang w:val="sr-Cyrl-CS"/>
        </w:rPr>
        <w:t>V  ДОКУМЕНТАЦИЈ</w:t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>A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Учесник конкурса је </w:t>
      </w:r>
      <w:r>
        <w:rPr>
          <w:rFonts w:hint="default" w:ascii="Times New Roman" w:hAnsi="Times New Roman" w:cs="Times New Roman"/>
          <w:b/>
          <w:sz w:val="21"/>
          <w:szCs w:val="21"/>
          <w:lang w:val="sr-Cyrl-CS"/>
        </w:rPr>
        <w:t>обавезан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 да достави:</w:t>
      </w:r>
    </w:p>
    <w:p>
      <w:pPr>
        <w:pStyle w:val="21"/>
        <w:numPr>
          <w:ilvl w:val="0"/>
          <w:numId w:val="8"/>
        </w:numPr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Попуњен и оверен пријавни Образац 1 за учешће на конкурсу, у </w:t>
      </w:r>
      <w:r>
        <w:rPr>
          <w:rFonts w:hint="default" w:ascii="Times New Roman" w:hAnsi="Times New Roman" w:cs="Times New Roman"/>
          <w:b/>
          <w:sz w:val="21"/>
          <w:szCs w:val="21"/>
          <w:lang w:val="sr-Cyrl-CS"/>
        </w:rPr>
        <w:t>четири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 </w:t>
      </w:r>
      <w:r>
        <w:rPr>
          <w:rFonts w:hint="default" w:ascii="Times New Roman" w:hAnsi="Times New Roman" w:cs="Times New Roman"/>
          <w:b/>
          <w:sz w:val="21"/>
          <w:szCs w:val="21"/>
          <w:lang w:val="sr-Cyrl-CS"/>
        </w:rPr>
        <w:t>примерка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. Образац се преузима са сајта 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sz w:val="21"/>
          <w:szCs w:val="21"/>
        </w:rPr>
        <w:instrText xml:space="preserve"> HYPERLINK "http://www.beograd.rs" </w:instrText>
      </w:r>
      <w:r>
        <w:rPr>
          <w:rFonts w:hint="default" w:ascii="Times New Roman" w:hAnsi="Times New Roman" w:cs="Times New Roman"/>
          <w:sz w:val="21"/>
          <w:szCs w:val="21"/>
        </w:rPr>
        <w:fldChar w:fldCharType="separate"/>
      </w:r>
      <w:r>
        <w:rPr>
          <w:rStyle w:val="12"/>
          <w:rFonts w:hint="default" w:ascii="Times New Roman" w:hAnsi="Times New Roman" w:cs="Times New Roman"/>
          <w:color w:val="auto"/>
          <w:sz w:val="21"/>
          <w:szCs w:val="21"/>
        </w:rPr>
        <w:t>www.</w:t>
      </w:r>
      <w:r>
        <w:rPr>
          <w:rStyle w:val="12"/>
          <w:rFonts w:hint="default" w:cs="Times New Roman"/>
          <w:color w:val="auto"/>
          <w:sz w:val="21"/>
          <w:szCs w:val="21"/>
          <w:lang w:val="bs-Latn-BA"/>
        </w:rPr>
        <w:t>srbobran</w:t>
      </w:r>
      <w:r>
        <w:rPr>
          <w:rStyle w:val="12"/>
          <w:rFonts w:hint="default" w:ascii="Times New Roman" w:hAnsi="Times New Roman" w:cs="Times New Roman"/>
          <w:color w:val="auto"/>
          <w:sz w:val="21"/>
          <w:szCs w:val="21"/>
        </w:rPr>
        <w:t>.rs</w:t>
      </w:r>
      <w:r>
        <w:rPr>
          <w:rStyle w:val="12"/>
          <w:rFonts w:hint="default" w:ascii="Times New Roman" w:hAnsi="Times New Roman" w:cs="Times New Roman"/>
          <w:color w:val="auto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:</w:t>
      </w:r>
    </w:p>
    <w:p>
      <w:pPr>
        <w:pStyle w:val="21"/>
        <w:numPr>
          <w:ilvl w:val="1"/>
          <w:numId w:val="9"/>
        </w:numPr>
        <w:ind w:left="993" w:hanging="284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Образац 1 – пријава: попуњен предлог пројекта и</w:t>
      </w:r>
    </w:p>
    <w:p>
      <w:pPr>
        <w:pStyle w:val="21"/>
        <w:numPr>
          <w:ilvl w:val="1"/>
          <w:numId w:val="9"/>
        </w:numPr>
        <w:ind w:left="993" w:hanging="284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Образац 1 – табела: попуњен буџет пројекта.</w:t>
      </w:r>
    </w:p>
    <w:p>
      <w:pPr>
        <w:pStyle w:val="21"/>
        <w:numPr>
          <w:ilvl w:val="0"/>
          <w:numId w:val="8"/>
        </w:numPr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Копије следећих докумената у </w:t>
      </w:r>
      <w:r>
        <w:rPr>
          <w:rFonts w:hint="default" w:ascii="Times New Roman" w:hAnsi="Times New Roman" w:cs="Times New Roman"/>
          <w:b/>
          <w:sz w:val="21"/>
          <w:szCs w:val="21"/>
          <w:lang w:val="sr-Cyrl-CS"/>
        </w:rPr>
        <w:t>једном примерку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: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Потврда Народне банке Републике Србије да нема евидентиране основе и налоге у принудној наплати (да нема блокиран рачун);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Решење о регистрацији из Регистра медија који се води у Агенцији за привредне регистре, са подацима уписаним у складу са Законом о јавном информисању и медијима (у обзир се неће узимати решење о регистрацији из Регистра јавних гласила у Агенцији за привредне регистре);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Дозвола за емитовање радио и/или ТВ програма издата од Регулаторног тела за електронске медије; 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Оверена из</w:t>
      </w:r>
      <w:r>
        <w:rPr>
          <w:rFonts w:hint="default" w:ascii="Times New Roman" w:hAnsi="Times New Roman" w:cs="Times New Roman"/>
          <w:sz w:val="21"/>
          <w:szCs w:val="21"/>
        </w:rPr>
        <w:t>j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ава/сагласност медија (или више њих) да ће програмски садржа</w:t>
      </w:r>
      <w:r>
        <w:rPr>
          <w:rFonts w:hint="default" w:ascii="Times New Roman" w:hAnsi="Times New Roman" w:cs="Times New Roman"/>
          <w:sz w:val="21"/>
          <w:szCs w:val="21"/>
        </w:rPr>
        <w:t>j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 бити емитован/објављен у том медију (обавезно само за правна лица и предузетнике који се баве производњом медијских садржаја и који су регистровани за продукци</w:t>
      </w:r>
      <w:r>
        <w:rPr>
          <w:rFonts w:hint="default" w:ascii="Times New Roman" w:hAnsi="Times New Roman" w:cs="Times New Roman"/>
          <w:sz w:val="21"/>
          <w:szCs w:val="21"/>
        </w:rPr>
        <w:t>j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у телевизи</w:t>
      </w:r>
      <w:r>
        <w:rPr>
          <w:rFonts w:hint="default" w:ascii="Times New Roman" w:hAnsi="Times New Roman" w:cs="Times New Roman"/>
          <w:sz w:val="21"/>
          <w:szCs w:val="21"/>
        </w:rPr>
        <w:t>j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ског и ради</w:t>
      </w:r>
      <w:r>
        <w:rPr>
          <w:rFonts w:hint="default" w:ascii="Times New Roman" w:hAnsi="Times New Roman" w:cs="Times New Roman"/>
          <w:sz w:val="21"/>
          <w:szCs w:val="21"/>
        </w:rPr>
        <w:t>j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ског програма);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Потписана изјава учесника на конкурсу о томе да ли је учеснику за исти пројекат већ додељена државна помоћ мале вредности (</w:t>
      </w:r>
      <w:r>
        <w:rPr>
          <w:rFonts w:hint="default" w:ascii="Times New Roman" w:hAnsi="Times New Roman" w:cs="Times New Roman"/>
          <w:sz w:val="21"/>
          <w:szCs w:val="21"/>
          <w:lang w:val="sr-Latn-CS"/>
        </w:rPr>
        <w:t>de minimis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 државна помоћ) у текућој фискалној години и у претходне две фискалне године, односно државна помоћ у текућој фискалној години и по ком основу, за штампане медије, радио, интернет медије и новинске агенције;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Потписана изјава учесника на конкурсу о томе да ли је учеснику за исти пројекат већ додељена државна помоћ у текућој фискалној години и по ком основу, за производњу медијских садржаја за телевизију;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Визуелни приказ предложеног медијског садржаја (трејлер, примерак новина, џингл и сл).</w:t>
      </w:r>
    </w:p>
    <w:p>
      <w:pPr>
        <w:pStyle w:val="21"/>
        <w:jc w:val="both"/>
        <w:rPr>
          <w:rFonts w:hint="default" w:ascii="Times New Roman" w:hAnsi="Times New Roman" w:cs="Times New Roman"/>
          <w:bCs/>
          <w:color w:val="0070C0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bCs/>
          <w:color w:val="0070C0"/>
          <w:sz w:val="21"/>
          <w:szCs w:val="21"/>
          <w:lang w:val="sr-Cyrl-CS"/>
        </w:rPr>
        <w:t xml:space="preserve">                                 </w:t>
      </w:r>
    </w:p>
    <w:p>
      <w:pPr>
        <w:pStyle w:val="21"/>
        <w:jc w:val="center"/>
        <w:rPr>
          <w:rFonts w:hint="default" w:ascii="Times New Roman" w:hAnsi="Times New Roman" w:cs="Times New Roman"/>
          <w:b/>
          <w:bCs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VI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sr-Cyrl-CS"/>
        </w:rPr>
        <w:t xml:space="preserve">  ПОЗИВ ЗА УЧЕШЋЕ У РАДУ КОМИСИЈЕ</w:t>
      </w:r>
    </w:p>
    <w:p>
      <w:pPr>
        <w:pStyle w:val="21"/>
        <w:jc w:val="center"/>
        <w:rPr>
          <w:rFonts w:hint="default" w:ascii="Times New Roman" w:hAnsi="Times New Roman" w:cs="Times New Roman"/>
          <w:b/>
          <w:bCs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bCs/>
          <w:sz w:val="21"/>
          <w:szCs w:val="21"/>
          <w:lang w:val="sr-Cyrl-CS"/>
        </w:rPr>
        <w:t xml:space="preserve">Позивају се новинарска и медијска удружења, регистрована најмање три године пре датума расписивања конкурса да предложе чланове конкурсне комисије. 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bCs/>
          <w:sz w:val="21"/>
          <w:szCs w:val="21"/>
          <w:lang w:val="sr-Cyrl-CS"/>
        </w:rPr>
        <w:t xml:space="preserve">Уз предлог за члана комисије, прилаже се и доказ о регистрацији удружења у Регистру удружења. 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bCs/>
          <w:sz w:val="21"/>
          <w:szCs w:val="21"/>
          <w:lang w:val="sr-Cyrl-CS"/>
        </w:rPr>
        <w:t xml:space="preserve">Позивају се и медијски стручњаци заинтересовани за учешће у раду комисије, да писаним путем предложе чланове комисије, </w:t>
      </w:r>
      <w:r>
        <w:rPr>
          <w:rFonts w:hint="default" w:ascii="Times New Roman" w:hAnsi="Times New Roman" w:cs="Times New Roman"/>
          <w:bCs/>
          <w:sz w:val="21"/>
          <w:szCs w:val="21"/>
          <w:lang w:val="sr-Cyrl-RS"/>
        </w:rPr>
        <w:t>општини Србобран</w:t>
      </w:r>
      <w:r>
        <w:rPr>
          <w:rFonts w:hint="default" w:ascii="Times New Roman" w:hAnsi="Times New Roman" w:cs="Times New Roman"/>
          <w:bCs/>
          <w:sz w:val="21"/>
          <w:szCs w:val="21"/>
          <w:lang w:val="sr-Cyrl-CS"/>
        </w:rPr>
        <w:t xml:space="preserve">, </w:t>
      </w:r>
      <w:r>
        <w:rPr>
          <w:rFonts w:hint="default" w:ascii="Times New Roman" w:hAnsi="Times New Roman" w:cs="Times New Roman"/>
          <w:bCs/>
          <w:sz w:val="21"/>
          <w:szCs w:val="21"/>
          <w:lang w:val="sr-Cyrl-RS"/>
        </w:rPr>
        <w:t>Општинској управи, Одељењу за јавне службе, управу, заједничке послове и људске ресурсе</w:t>
      </w:r>
      <w:r>
        <w:rPr>
          <w:rFonts w:hint="default" w:ascii="Times New Roman" w:hAnsi="Times New Roman" w:cs="Times New Roman"/>
          <w:bCs/>
          <w:sz w:val="21"/>
          <w:szCs w:val="21"/>
          <w:lang w:val="sr-Cyrl-CS"/>
        </w:rPr>
        <w:t xml:space="preserve">. Уз предлог за члана комисије потребно је доставити и кратке биографије. 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bCs/>
          <w:sz w:val="21"/>
          <w:szCs w:val="21"/>
          <w:lang w:val="sr-Cyrl-CS"/>
        </w:rPr>
        <w:t xml:space="preserve">Предлози за чланове комисије достављају се у року од </w:t>
      </w:r>
      <w:r>
        <w:rPr>
          <w:rFonts w:hint="default" w:ascii="Times New Roman" w:hAnsi="Times New Roman" w:cs="Times New Roman"/>
          <w:bCs/>
          <w:sz w:val="21"/>
          <w:szCs w:val="21"/>
        </w:rPr>
        <w:t>20</w:t>
      </w:r>
      <w:r>
        <w:rPr>
          <w:rFonts w:hint="default" w:ascii="Times New Roman" w:hAnsi="Times New Roman" w:cs="Times New Roman"/>
          <w:bCs/>
          <w:sz w:val="21"/>
          <w:szCs w:val="21"/>
          <w:lang w:val="sr-Cyrl-CS"/>
        </w:rPr>
        <w:t xml:space="preserve"> дана од дана објављивања Конкурса у дневном листу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„</w:t>
      </w:r>
      <w:r>
        <w:rPr>
          <w:rFonts w:hint="default" w:cs="Times New Roman"/>
          <w:sz w:val="21"/>
          <w:szCs w:val="21"/>
          <w:lang w:val="sr-Cyrl-RS"/>
        </w:rPr>
        <w:t>Српски телеграф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“</w:t>
      </w:r>
      <w:r>
        <w:rPr>
          <w:rFonts w:hint="default" w:ascii="Times New Roman" w:hAnsi="Times New Roman" w:cs="Times New Roman"/>
          <w:bCs/>
          <w:sz w:val="21"/>
          <w:szCs w:val="21"/>
          <w:lang w:val="sr-Cyrl-CS"/>
        </w:rPr>
        <w:t>.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bCs/>
          <w:sz w:val="21"/>
          <w:szCs w:val="21"/>
          <w:lang w:val="ru-RU"/>
        </w:rPr>
        <w:t>Предложена лица не смеју бити у сукобу интереса нити обављати јавну функцију, у складу са правилима о борби против корупције</w:t>
      </w:r>
      <w:r>
        <w:rPr>
          <w:rFonts w:hint="default" w:ascii="Times New Roman" w:hAnsi="Times New Roman" w:cs="Times New Roman"/>
          <w:bCs/>
          <w:sz w:val="21"/>
          <w:szCs w:val="21"/>
          <w:lang w:val="sr-Cyrl-CS"/>
        </w:rPr>
        <w:t>.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1"/>
          <w:szCs w:val="21"/>
          <w:lang w:val="sr-Cyrl-CS"/>
        </w:rPr>
      </w:pPr>
    </w:p>
    <w:p>
      <w:pPr>
        <w:pStyle w:val="21"/>
        <w:jc w:val="center"/>
        <w:rPr>
          <w:rFonts w:hint="default" w:ascii="Times New Roman" w:hAnsi="Times New Roman" w:cs="Times New Roman"/>
          <w:b/>
          <w:bCs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VII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sr-Cyrl-CS"/>
        </w:rPr>
        <w:t xml:space="preserve"> НАЧИН ПРИЈАВЉИВАЊА</w:t>
      </w:r>
    </w:p>
    <w:p>
      <w:pPr>
        <w:pStyle w:val="21"/>
        <w:jc w:val="center"/>
        <w:rPr>
          <w:rFonts w:hint="default" w:ascii="Times New Roman" w:hAnsi="Times New Roman" w:cs="Times New Roman"/>
          <w:b/>
          <w:bCs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Конкурс </w:t>
      </w:r>
      <w:r>
        <w:rPr>
          <w:rFonts w:hint="default" w:ascii="Times New Roman" w:hAnsi="Times New Roman" w:cs="Times New Roman"/>
          <w:sz w:val="21"/>
          <w:szCs w:val="21"/>
          <w:lang w:val="sr-Latn-CS"/>
        </w:rPr>
        <w:t xml:space="preserve">и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Образац за пријаву об</w:t>
      </w:r>
      <w:r>
        <w:rPr>
          <w:rFonts w:hint="default" w:ascii="Times New Roman" w:hAnsi="Times New Roman" w:cs="Times New Roman"/>
          <w:sz w:val="21"/>
          <w:szCs w:val="21"/>
        </w:rPr>
        <w:t>j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ављују се на сајту 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, </w:t>
      </w:r>
      <w:r>
        <w:rPr>
          <w:rFonts w:hint="default" w:ascii="Times New Roman" w:hAnsi="Times New Roman" w:cs="Times New Roman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sz w:val="21"/>
          <w:szCs w:val="21"/>
        </w:rPr>
        <w:instrText xml:space="preserve"> HYPERLINK "http://www.beograd.rs" </w:instrText>
      </w:r>
      <w:r>
        <w:rPr>
          <w:rFonts w:hint="default" w:ascii="Times New Roman" w:hAnsi="Times New Roman" w:cs="Times New Roman"/>
          <w:sz w:val="21"/>
          <w:szCs w:val="21"/>
        </w:rPr>
        <w:fldChar w:fldCharType="separate"/>
      </w:r>
      <w:r>
        <w:rPr>
          <w:rStyle w:val="12"/>
          <w:rFonts w:hint="default" w:ascii="Times New Roman" w:hAnsi="Times New Roman" w:cs="Times New Roman"/>
          <w:color w:val="auto"/>
          <w:sz w:val="21"/>
          <w:szCs w:val="21"/>
        </w:rPr>
        <w:t>www</w:t>
      </w:r>
      <w:r>
        <w:rPr>
          <w:rStyle w:val="12"/>
          <w:rFonts w:hint="default" w:ascii="Times New Roman" w:hAnsi="Times New Roman" w:cs="Times New Roman"/>
          <w:color w:val="auto"/>
          <w:sz w:val="21"/>
          <w:szCs w:val="21"/>
          <w:lang w:val="sr-Cyrl-CS"/>
        </w:rPr>
        <w:t>.</w:t>
      </w:r>
      <w:r>
        <w:rPr>
          <w:rStyle w:val="12"/>
          <w:rFonts w:hint="default" w:ascii="Times New Roman" w:hAnsi="Times New Roman" w:cs="Times New Roman"/>
          <w:color w:val="auto"/>
          <w:sz w:val="21"/>
          <w:szCs w:val="21"/>
          <w:lang w:val="bs-Latn-BA"/>
        </w:rPr>
        <w:t>srbobran</w:t>
      </w:r>
      <w:r>
        <w:rPr>
          <w:rStyle w:val="12"/>
          <w:rFonts w:hint="default" w:ascii="Times New Roman" w:hAnsi="Times New Roman" w:cs="Times New Roman"/>
          <w:color w:val="auto"/>
          <w:sz w:val="21"/>
          <w:szCs w:val="21"/>
          <w:lang w:val="sr-Cyrl-CS"/>
        </w:rPr>
        <w:t>.</w:t>
      </w:r>
      <w:r>
        <w:rPr>
          <w:rStyle w:val="12"/>
          <w:rFonts w:hint="default" w:ascii="Times New Roman" w:hAnsi="Times New Roman" w:cs="Times New Roman"/>
          <w:color w:val="auto"/>
          <w:sz w:val="21"/>
          <w:szCs w:val="21"/>
        </w:rPr>
        <w:t>rs</w:t>
      </w:r>
      <w:r>
        <w:rPr>
          <w:rStyle w:val="12"/>
          <w:rFonts w:hint="default" w:ascii="Times New Roman" w:hAnsi="Times New Roman" w:cs="Times New Roman"/>
          <w:color w:val="auto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, где су видљиви и доступни све време трајања конкурса. 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color w:val="0070C0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Пријаве пројеката слати на адресу: </w:t>
      </w:r>
      <w:r>
        <w:rPr>
          <w:rFonts w:hint="default" w:ascii="Times New Roman" w:hAnsi="Times New Roman" w:cs="Times New Roman"/>
          <w:sz w:val="21"/>
          <w:szCs w:val="21"/>
          <w:lang w:val="bs-Latn-BA"/>
        </w:rPr>
        <w:t>O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пштина Србобран, Општинска управа, Одељење за јавне службе, управу, заједничке послове и људске ресурсе, Србобран, Трг слободе бр. 2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, са назнаком: „З</w:t>
      </w:r>
      <w:r>
        <w:rPr>
          <w:rFonts w:hint="default" w:ascii="Times New Roman" w:hAnsi="Times New Roman" w:cs="Times New Roman"/>
          <w:bCs/>
          <w:sz w:val="21"/>
          <w:szCs w:val="21"/>
          <w:lang w:val="sr-Cyrl-CS"/>
        </w:rPr>
        <w:t>а Конкурс за суфинансирање про</w:t>
      </w:r>
      <w:r>
        <w:rPr>
          <w:rFonts w:hint="default" w:ascii="Times New Roman" w:hAnsi="Times New Roman" w:cs="Times New Roman"/>
          <w:bCs/>
          <w:sz w:val="21"/>
          <w:szCs w:val="21"/>
        </w:rPr>
        <w:t>j</w:t>
      </w:r>
      <w:r>
        <w:rPr>
          <w:rFonts w:hint="default" w:ascii="Times New Roman" w:hAnsi="Times New Roman" w:cs="Times New Roman"/>
          <w:bCs/>
          <w:sz w:val="21"/>
          <w:szCs w:val="21"/>
          <w:lang w:val="sr-Cyrl-CS"/>
        </w:rPr>
        <w:t xml:space="preserve">еката производње медијских садржаја из области </w:t>
      </w:r>
      <w:r>
        <w:rPr>
          <w:rFonts w:hint="default" w:ascii="Times New Roman" w:hAnsi="Times New Roman" w:cs="Times New Roman"/>
          <w:bCs/>
          <w:sz w:val="21"/>
          <w:szCs w:val="21"/>
        </w:rPr>
        <w:t>j</w:t>
      </w:r>
      <w:r>
        <w:rPr>
          <w:rFonts w:hint="default" w:ascii="Times New Roman" w:hAnsi="Times New Roman" w:cs="Times New Roman"/>
          <w:bCs/>
          <w:sz w:val="21"/>
          <w:szCs w:val="21"/>
          <w:lang w:val="sr-Cyrl-CS"/>
        </w:rPr>
        <w:t>авног информисања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 на територији 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 у 201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8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години”</w:t>
      </w:r>
      <w:r>
        <w:rPr>
          <w:rFonts w:hint="default" w:ascii="Times New Roman" w:hAnsi="Times New Roman" w:cs="Times New Roman"/>
          <w:bCs/>
          <w:sz w:val="21"/>
          <w:szCs w:val="21"/>
          <w:lang w:val="sr-Cyrl-CS"/>
        </w:rPr>
        <w:t>.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Пријаве које стигну ван прописаног рока или на погрешном обрасцу, неће бити разматране.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Решење о расподели средстава по расписаном конкурсу, биће об</w:t>
      </w:r>
      <w:r>
        <w:rPr>
          <w:rFonts w:hint="default" w:ascii="Times New Roman" w:hAnsi="Times New Roman" w:cs="Times New Roman"/>
          <w:sz w:val="21"/>
          <w:szCs w:val="21"/>
        </w:rPr>
        <w:t>j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ављено на интернет страници </w:t>
      </w:r>
      <w:r>
        <w:rPr>
          <w:rFonts w:hint="default" w:ascii="Times New Roman" w:hAnsi="Times New Roman" w:cs="Times New Roman"/>
          <w:sz w:val="21"/>
          <w:szCs w:val="21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sz w:val="21"/>
          <w:szCs w:val="21"/>
        </w:rPr>
        <w:instrText xml:space="preserve"> HYPERLINK "http://www.beograd.rs" </w:instrText>
      </w:r>
      <w:r>
        <w:rPr>
          <w:rFonts w:hint="default" w:ascii="Times New Roman" w:hAnsi="Times New Roman" w:cs="Times New Roman"/>
          <w:sz w:val="21"/>
          <w:szCs w:val="21"/>
        </w:rPr>
        <w:fldChar w:fldCharType="separate"/>
      </w:r>
      <w:r>
        <w:rPr>
          <w:rStyle w:val="12"/>
          <w:rFonts w:hint="default" w:ascii="Times New Roman" w:hAnsi="Times New Roman" w:cs="Times New Roman"/>
          <w:color w:val="auto"/>
          <w:sz w:val="21"/>
          <w:szCs w:val="21"/>
        </w:rPr>
        <w:t>www</w:t>
      </w:r>
      <w:r>
        <w:rPr>
          <w:rStyle w:val="12"/>
          <w:rFonts w:hint="default" w:ascii="Times New Roman" w:hAnsi="Times New Roman" w:cs="Times New Roman"/>
          <w:color w:val="auto"/>
          <w:sz w:val="21"/>
          <w:szCs w:val="21"/>
          <w:lang w:val="sr-Cyrl-CS"/>
        </w:rPr>
        <w:t>.</w:t>
      </w:r>
      <w:r>
        <w:rPr>
          <w:rStyle w:val="12"/>
          <w:rFonts w:hint="default" w:ascii="Times New Roman" w:hAnsi="Times New Roman" w:cs="Times New Roman"/>
          <w:color w:val="auto"/>
          <w:sz w:val="21"/>
          <w:szCs w:val="21"/>
          <w:lang w:val="bs-Latn-BA"/>
        </w:rPr>
        <w:t>srbobran</w:t>
      </w:r>
      <w:r>
        <w:rPr>
          <w:rStyle w:val="12"/>
          <w:rFonts w:hint="default" w:ascii="Times New Roman" w:hAnsi="Times New Roman" w:cs="Times New Roman"/>
          <w:color w:val="auto"/>
          <w:sz w:val="21"/>
          <w:szCs w:val="21"/>
          <w:lang w:val="sr-Cyrl-CS"/>
        </w:rPr>
        <w:t>.</w:t>
      </w:r>
      <w:r>
        <w:rPr>
          <w:rStyle w:val="12"/>
          <w:rFonts w:hint="default" w:ascii="Times New Roman" w:hAnsi="Times New Roman" w:cs="Times New Roman"/>
          <w:color w:val="auto"/>
          <w:sz w:val="21"/>
          <w:szCs w:val="21"/>
        </w:rPr>
        <w:t>rs</w:t>
      </w:r>
      <w:r>
        <w:rPr>
          <w:rStyle w:val="12"/>
          <w:rFonts w:hint="default" w:ascii="Times New Roman" w:hAnsi="Times New Roman" w:cs="Times New Roman"/>
          <w:color w:val="auto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, и достављено свим учесницима конкурса у електронској форми.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  <w:r>
        <w:rPr>
          <w:rFonts w:hint="default" w:ascii="Times New Roman" w:hAnsi="Times New Roman" w:cs="Times New Roman"/>
          <w:sz w:val="21"/>
          <w:szCs w:val="21"/>
          <w:lang w:val="sr-Cyrl-CS"/>
        </w:rPr>
        <w:t>Додатне информаци</w:t>
      </w:r>
      <w:r>
        <w:rPr>
          <w:rFonts w:hint="default" w:ascii="Times New Roman" w:hAnsi="Times New Roman" w:cs="Times New Roman"/>
          <w:sz w:val="21"/>
          <w:szCs w:val="21"/>
        </w:rPr>
        <w:t>j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е се могу добити радним данима од </w:t>
      </w:r>
      <w:r>
        <w:rPr>
          <w:rFonts w:hint="default" w:ascii="Times New Roman" w:hAnsi="Times New Roman" w:cs="Times New Roman"/>
          <w:sz w:val="21"/>
          <w:szCs w:val="21"/>
          <w:lang w:val="bs-Latn-BA"/>
        </w:rPr>
        <w:t>08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 до </w:t>
      </w:r>
      <w:r>
        <w:rPr>
          <w:rFonts w:hint="default" w:ascii="Times New Roman" w:hAnsi="Times New Roman" w:cs="Times New Roman"/>
          <w:sz w:val="21"/>
          <w:szCs w:val="21"/>
          <w:lang w:val="bs-Latn-BA"/>
        </w:rPr>
        <w:t>12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 xml:space="preserve"> часова на телефоне:  </w:t>
      </w:r>
      <w:r>
        <w:rPr>
          <w:rFonts w:hint="default" w:ascii="Times New Roman" w:hAnsi="Times New Roman" w:cs="Times New Roman"/>
          <w:sz w:val="21"/>
          <w:szCs w:val="21"/>
          <w:lang w:val="bs-Latn-BA"/>
        </w:rPr>
        <w:t xml:space="preserve">021/732-570 </w:t>
      </w:r>
      <w:r>
        <w:rPr>
          <w:rFonts w:hint="default" w:cs="Times New Roman"/>
          <w:sz w:val="21"/>
          <w:szCs w:val="21"/>
          <w:lang w:val="sr-Cyrl-RS"/>
        </w:rPr>
        <w:t>и</w:t>
      </w:r>
      <w:r>
        <w:rPr>
          <w:rFonts w:hint="default" w:ascii="Times New Roman" w:hAnsi="Times New Roman" w:cs="Times New Roman"/>
          <w:sz w:val="21"/>
          <w:szCs w:val="21"/>
          <w:lang w:val="bs-Latn-BA"/>
        </w:rPr>
        <w:t xml:space="preserve"> 021/730-050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.</w:t>
      </w: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vertAlign w:val="baseline"/>
          <w:lang w:val="en-US"/>
        </w:rPr>
      </w:pPr>
      <w:r>
        <w:rPr>
          <w:rFonts w:hint="default" w:cs="Times New Roman"/>
          <w:sz w:val="21"/>
          <w:szCs w:val="21"/>
          <w:lang w:val="en-US"/>
        </w:rPr>
        <w:t xml:space="preserve"> </w:t>
      </w:r>
    </w:p>
    <w:tbl>
      <w:tblPr>
        <w:tblStyle w:val="14"/>
        <w:tblW w:w="981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8"/>
        <w:gridCol w:w="49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8" w:type="dxa"/>
          </w:tcPr>
          <w:p>
            <w:pPr>
              <w:pStyle w:val="21"/>
              <w:widowControl w:val="0"/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4908" w:type="dxa"/>
          </w:tcPr>
          <w:p>
            <w:pPr>
              <w:pStyle w:val="21"/>
              <w:widowControl w:val="0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default" w:cs="Times New Roman"/>
                <w:sz w:val="21"/>
                <w:szCs w:val="21"/>
                <w:vertAlign w:val="baseline"/>
                <w:lang w:val="en-US"/>
              </w:rPr>
              <w:t>O</w:t>
            </w:r>
            <w:r>
              <w:rPr>
                <w:rFonts w:hint="default" w:cs="Times New Roman"/>
                <w:sz w:val="21"/>
                <w:szCs w:val="21"/>
                <w:vertAlign w:val="baseline"/>
                <w:lang w:val="sr-Cyrl-RS"/>
              </w:rPr>
              <w:t>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8" w:type="dxa"/>
          </w:tcPr>
          <w:p>
            <w:pPr>
              <w:pStyle w:val="21"/>
              <w:widowControl w:val="0"/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4908" w:type="dxa"/>
          </w:tcPr>
          <w:p>
            <w:pPr>
              <w:pStyle w:val="21"/>
              <w:widowControl w:val="0"/>
              <w:jc w:val="center"/>
              <w:rPr>
                <w:rFonts w:hint="default" w:cs="Times New Roman"/>
                <w:sz w:val="21"/>
                <w:szCs w:val="21"/>
                <w:vertAlign w:val="baseline"/>
                <w:lang w:val="sr-Cyrl-RS"/>
              </w:rPr>
            </w:pPr>
            <w:r>
              <w:rPr>
                <w:rFonts w:hint="default" w:cs="Times New Roman"/>
                <w:sz w:val="21"/>
                <w:szCs w:val="21"/>
                <w:vertAlign w:val="baseline"/>
                <w:lang w:val="sr-Cyrl-RS"/>
              </w:rPr>
              <w:t>ПРЕДСЕДНИК ОПШТИНЕ</w:t>
            </w:r>
          </w:p>
          <w:p>
            <w:pPr>
              <w:pStyle w:val="21"/>
              <w:widowControl w:val="0"/>
              <w:jc w:val="center"/>
              <w:rPr>
                <w:rFonts w:hint="default" w:cs="Times New Roman"/>
                <w:sz w:val="21"/>
                <w:szCs w:val="21"/>
                <w:vertAlign w:val="baseline"/>
                <w:lang w:val="sr-Cyrl-RS"/>
              </w:rPr>
            </w:pPr>
            <w:r>
              <w:rPr>
                <w:rFonts w:hint="default" w:cs="Times New Roman"/>
                <w:sz w:val="21"/>
                <w:szCs w:val="21"/>
                <w:vertAlign w:val="baseline"/>
                <w:lang w:val="sr-Cyrl-RS"/>
              </w:rPr>
              <w:t>______________________________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8" w:type="dxa"/>
          </w:tcPr>
          <w:p>
            <w:pPr>
              <w:pStyle w:val="21"/>
              <w:widowControl w:val="0"/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4908" w:type="dxa"/>
          </w:tcPr>
          <w:p>
            <w:pPr>
              <w:pStyle w:val="21"/>
              <w:widowControl w:val="0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sr-Cyrl-RS"/>
              </w:rPr>
            </w:pPr>
            <w:r>
              <w:rPr>
                <w:rFonts w:hint="default" w:cs="Times New Roman"/>
                <w:sz w:val="21"/>
                <w:szCs w:val="21"/>
                <w:vertAlign w:val="baseline"/>
                <w:lang w:val="sr-Cyrl-RS"/>
              </w:rPr>
              <w:t>Радивој Парошки</w:t>
            </w:r>
          </w:p>
        </w:tc>
      </w:tr>
    </w:tbl>
    <w:p>
      <w:pPr>
        <w:pStyle w:val="21"/>
        <w:jc w:val="both"/>
        <w:rPr>
          <w:rFonts w:hint="default" w:ascii="Times New Roman" w:hAnsi="Times New Roman" w:cs="Times New Roman"/>
          <w:sz w:val="21"/>
          <w:szCs w:val="21"/>
          <w:lang w:val="en-US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720" w:right="1320" w:bottom="300" w:left="1320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decorative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EE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libri">
    <w:panose1 w:val="020F0502020204030204"/>
    <w:charset w:val="EE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EE"/>
    <w:family w:val="roman"/>
    <w:pitch w:val="default"/>
    <w:sig w:usb0="E0002AFF" w:usb1="C0007843" w:usb2="00000009" w:usb3="00000000" w:csb0="400001FF" w:csb1="FFFF0000"/>
  </w:font>
  <w:font w:name="Verdana">
    <w:panose1 w:val="020B0604030504040204"/>
    <w:charset w:val="EE"/>
    <w:family w:val="roman"/>
    <w:pitch w:val="default"/>
    <w:sig w:usb0="A10006FF" w:usb1="4000205B" w:usb2="00000010" w:usb3="00000000" w:csb0="2000019F" w:csb1="00000000"/>
  </w:font>
  <w:font w:name="Webdings">
    <w:panose1 w:val="05030102010509060703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EE"/>
    <w:family w:val="swiss"/>
    <w:pitch w:val="default"/>
    <w:sig w:usb0="E00002FF" w:usb1="400004FF" w:usb2="00000000" w:usb3="00000000" w:csb0="2000019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EE"/>
    <w:family w:val="decorative"/>
    <w:pitch w:val="default"/>
    <w:sig w:usb0="E00002FF" w:usb1="4000ACFF" w:usb2="00000001" w:usb3="00000000" w:csb0="2000019F" w:csb1="00000000"/>
  </w:font>
  <w:font w:name="Tahoma">
    <w:panose1 w:val="020B0604030504040204"/>
    <w:charset w:val="EE"/>
    <w:family w:val="decorative"/>
    <w:pitch w:val="default"/>
    <w:sig w:usb0="E1002EFF" w:usb1="C000605B" w:usb2="00000029" w:usb3="00000000" w:csb0="200101FF" w:csb1="20280000"/>
  </w:font>
  <w:font w:name="Arial">
    <w:panose1 w:val="020B0604020202020204"/>
    <w:charset w:val="EE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EE"/>
    <w:family w:val="modern"/>
    <w:pitch w:val="default"/>
    <w:sig w:usb0="E00002FF" w:usb1="400004FF" w:usb2="00000000" w:usb3="00000000" w:csb0="2000019F" w:csb1="00000000"/>
  </w:font>
  <w:font w:name="Courier New">
    <w:panose1 w:val="02070309020205020404"/>
    <w:charset w:val="EE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EE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EE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EE"/>
    <w:family w:val="modern"/>
    <w:pitch w:val="default"/>
    <w:sig w:usb0="A10006FF" w:usb1="4000205B" w:usb2="00000010" w:usb3="00000000" w:csb0="2000019F" w:csb1="00000000"/>
  </w:font>
  <w:font w:name="Webdings">
    <w:panose1 w:val="05030102010509060703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EE"/>
    <w:family w:val="decorative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59391"/>
    </w:sdtPr>
    <w:sdtContent>
      <w:p>
        <w:pPr>
          <w:pStyle w:val="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8"/>
      <w:jc w:val="right"/>
      <w:rPr>
        <w:b/>
        <w:lang w:val="sr-Cyrl-C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8"/>
      <w:jc w:val="right"/>
      <w:rPr>
        <w:lang w:val="sr-Cyrl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28315411">
    <w:nsid w:val="610E1F13"/>
    <w:multiLevelType w:val="multilevel"/>
    <w:tmpl w:val="610E1F13"/>
    <w:lvl w:ilvl="0" w:tentative="1">
      <w:start w:val="3"/>
      <w:numFmt w:val="bullet"/>
      <w:lvlText w:val=""/>
      <w:lvlJc w:val="left"/>
      <w:pPr>
        <w:ind w:left="720" w:hanging="360"/>
      </w:pPr>
      <w:rPr>
        <w:rFonts w:hint="default" w:ascii="Symbol" w:hAnsi="Symbol" w:cs="Tahoma" w:eastAsiaTheme="minorHAnsi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28581984">
    <w:nsid w:val="61123060"/>
    <w:multiLevelType w:val="multilevel"/>
    <w:tmpl w:val="61123060"/>
    <w:lvl w:ilvl="0" w:tentative="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1408325">
    <w:nsid w:val="45D245C5"/>
    <w:multiLevelType w:val="multilevel"/>
    <w:tmpl w:val="45D245C5"/>
    <w:lvl w:ilvl="0" w:tentative="1">
      <w:start w:val="3"/>
      <w:numFmt w:val="bullet"/>
      <w:lvlText w:val=""/>
      <w:lvlJc w:val="left"/>
      <w:pPr>
        <w:ind w:left="720" w:hanging="360"/>
      </w:pPr>
      <w:rPr>
        <w:rFonts w:hint="default" w:ascii="Symbol" w:hAnsi="Symbol" w:cs="Tahoma" w:eastAsiaTheme="minorHAnsi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1415853">
    <w:nsid w:val="14F22E2D"/>
    <w:multiLevelType w:val="multilevel"/>
    <w:tmpl w:val="14F22E2D"/>
    <w:lvl w:ilvl="0" w:tentative="1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4808964">
    <w:nsid w:val="5B7B5384"/>
    <w:multiLevelType w:val="multilevel"/>
    <w:tmpl w:val="5B7B5384"/>
    <w:lvl w:ilvl="0" w:tentative="1">
      <w:start w:val="1"/>
      <w:numFmt w:val="bullet"/>
      <w:lvlText w:val="o"/>
      <w:lvlJc w:val="left"/>
      <w:pPr>
        <w:ind w:left="1511" w:hanging="360"/>
      </w:pPr>
      <w:rPr>
        <w:rFonts w:hint="default" w:ascii="Courier New" w:hAnsi="Courier New" w:cs="Courier New"/>
      </w:rPr>
    </w:lvl>
    <w:lvl w:ilvl="1" w:tentative="1">
      <w:start w:val="1"/>
      <w:numFmt w:val="bullet"/>
      <w:lvlText w:val="o"/>
      <w:lvlJc w:val="left"/>
      <w:pPr>
        <w:ind w:left="2231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951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3671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4391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5111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831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6551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7271" w:hanging="360"/>
      </w:pPr>
      <w:rPr>
        <w:rFonts w:hint="default" w:ascii="Wingdings" w:hAnsi="Wingdings"/>
      </w:rPr>
    </w:lvl>
  </w:abstractNum>
  <w:abstractNum w:abstractNumId="1762606654">
    <w:nsid w:val="690F3E3E"/>
    <w:multiLevelType w:val="multilevel"/>
    <w:tmpl w:val="690F3E3E"/>
    <w:lvl w:ilvl="0" w:tentative="1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45347117">
    <w:nsid w:val="56263F2D"/>
    <w:multiLevelType w:val="multilevel"/>
    <w:tmpl w:val="56263F2D"/>
    <w:lvl w:ilvl="0" w:tentative="1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239167">
    <w:nsid w:val="286D1BBF"/>
    <w:multiLevelType w:val="multilevel"/>
    <w:tmpl w:val="286D1BBF"/>
    <w:lvl w:ilvl="0" w:tentative="1">
      <w:start w:val="3"/>
      <w:numFmt w:val="bullet"/>
      <w:lvlText w:val=""/>
      <w:lvlJc w:val="left"/>
      <w:pPr>
        <w:ind w:left="720" w:hanging="360"/>
      </w:pPr>
      <w:rPr>
        <w:rFonts w:hint="default" w:ascii="Symbol" w:hAnsi="Symbol" w:cs="Tahoma" w:eastAsiaTheme="minorHAnsi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01465918">
    <w:nsid w:val="3BB1283E"/>
    <w:multiLevelType w:val="multilevel"/>
    <w:tmpl w:val="3BB1283E"/>
    <w:lvl w:ilvl="0" w:tentative="1">
      <w:start w:val="3"/>
      <w:numFmt w:val="bullet"/>
      <w:lvlText w:val=""/>
      <w:lvlJc w:val="left"/>
      <w:pPr>
        <w:ind w:left="720" w:hanging="360"/>
      </w:pPr>
      <w:rPr>
        <w:rFonts w:hint="default" w:ascii="Symbol" w:hAnsi="Symbol" w:cs="Tahoma" w:eastAsiaTheme="minorHAnsi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1992328">
    <w:nsid w:val="19271788"/>
    <w:multiLevelType w:val="multilevel"/>
    <w:tmpl w:val="19271788"/>
    <w:lvl w:ilvl="0" w:tentative="1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1992328"/>
  </w:num>
  <w:num w:numId="2">
    <w:abstractNumId w:val="1171408325"/>
  </w:num>
  <w:num w:numId="3">
    <w:abstractNumId w:val="1628315411"/>
  </w:num>
  <w:num w:numId="4">
    <w:abstractNumId w:val="1001465918"/>
  </w:num>
  <w:num w:numId="5">
    <w:abstractNumId w:val="678239167"/>
  </w:num>
  <w:num w:numId="6">
    <w:abstractNumId w:val="1628581984"/>
  </w:num>
  <w:num w:numId="7">
    <w:abstractNumId w:val="351415853"/>
  </w:num>
  <w:num w:numId="8">
    <w:abstractNumId w:val="1445347117"/>
  </w:num>
  <w:num w:numId="9">
    <w:abstractNumId w:val="1534808964"/>
  </w:num>
  <w:num w:numId="10">
    <w:abstractNumId w:val="17626066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5CC"/>
    <w:rsid w:val="0000087B"/>
    <w:rsid w:val="0001349B"/>
    <w:rsid w:val="0001464A"/>
    <w:rsid w:val="00017C4C"/>
    <w:rsid w:val="0002145A"/>
    <w:rsid w:val="00030F0A"/>
    <w:rsid w:val="000332E8"/>
    <w:rsid w:val="00034CED"/>
    <w:rsid w:val="00041953"/>
    <w:rsid w:val="00041FD8"/>
    <w:rsid w:val="00045A46"/>
    <w:rsid w:val="00051876"/>
    <w:rsid w:val="00057B93"/>
    <w:rsid w:val="00060DB4"/>
    <w:rsid w:val="00077830"/>
    <w:rsid w:val="00081D16"/>
    <w:rsid w:val="00082234"/>
    <w:rsid w:val="0008332A"/>
    <w:rsid w:val="00085F3A"/>
    <w:rsid w:val="00090305"/>
    <w:rsid w:val="000956C7"/>
    <w:rsid w:val="00095AFB"/>
    <w:rsid w:val="0009748B"/>
    <w:rsid w:val="000B0146"/>
    <w:rsid w:val="000B71B0"/>
    <w:rsid w:val="000C621A"/>
    <w:rsid w:val="000D04C6"/>
    <w:rsid w:val="000D1F2F"/>
    <w:rsid w:val="000E6AD6"/>
    <w:rsid w:val="000F174A"/>
    <w:rsid w:val="000F4579"/>
    <w:rsid w:val="001157B9"/>
    <w:rsid w:val="001209D0"/>
    <w:rsid w:val="00130332"/>
    <w:rsid w:val="00130526"/>
    <w:rsid w:val="001373F3"/>
    <w:rsid w:val="0014229B"/>
    <w:rsid w:val="00144C54"/>
    <w:rsid w:val="00150BB0"/>
    <w:rsid w:val="00162579"/>
    <w:rsid w:val="00163E4A"/>
    <w:rsid w:val="0016493E"/>
    <w:rsid w:val="00185630"/>
    <w:rsid w:val="00186833"/>
    <w:rsid w:val="00192DA6"/>
    <w:rsid w:val="001A0A00"/>
    <w:rsid w:val="001A3586"/>
    <w:rsid w:val="001B0781"/>
    <w:rsid w:val="001B1631"/>
    <w:rsid w:val="001B2957"/>
    <w:rsid w:val="001C521D"/>
    <w:rsid w:val="001C688C"/>
    <w:rsid w:val="001D43D8"/>
    <w:rsid w:val="001D4D5F"/>
    <w:rsid w:val="001E195B"/>
    <w:rsid w:val="001E4B92"/>
    <w:rsid w:val="001F2E83"/>
    <w:rsid w:val="001F7C41"/>
    <w:rsid w:val="00207C25"/>
    <w:rsid w:val="00210842"/>
    <w:rsid w:val="00216C00"/>
    <w:rsid w:val="00220BA6"/>
    <w:rsid w:val="00222AEA"/>
    <w:rsid w:val="00256B96"/>
    <w:rsid w:val="00260EBB"/>
    <w:rsid w:val="00270DEE"/>
    <w:rsid w:val="002768E1"/>
    <w:rsid w:val="00280F25"/>
    <w:rsid w:val="0029761A"/>
    <w:rsid w:val="002B17B9"/>
    <w:rsid w:val="002C2F93"/>
    <w:rsid w:val="002C3D95"/>
    <w:rsid w:val="002C5781"/>
    <w:rsid w:val="002D0B66"/>
    <w:rsid w:val="002D37BD"/>
    <w:rsid w:val="002E24A2"/>
    <w:rsid w:val="002E2865"/>
    <w:rsid w:val="002E3AEC"/>
    <w:rsid w:val="00304D0C"/>
    <w:rsid w:val="003112BB"/>
    <w:rsid w:val="0032221B"/>
    <w:rsid w:val="003235B1"/>
    <w:rsid w:val="0032763B"/>
    <w:rsid w:val="003425B8"/>
    <w:rsid w:val="00351053"/>
    <w:rsid w:val="00353BA4"/>
    <w:rsid w:val="00354948"/>
    <w:rsid w:val="00367604"/>
    <w:rsid w:val="00380297"/>
    <w:rsid w:val="0039064E"/>
    <w:rsid w:val="00392F55"/>
    <w:rsid w:val="003975B7"/>
    <w:rsid w:val="003A3531"/>
    <w:rsid w:val="003B0608"/>
    <w:rsid w:val="003B4D68"/>
    <w:rsid w:val="003C0A10"/>
    <w:rsid w:val="003C256B"/>
    <w:rsid w:val="003C2C70"/>
    <w:rsid w:val="003E2E70"/>
    <w:rsid w:val="003E665C"/>
    <w:rsid w:val="003F60DA"/>
    <w:rsid w:val="004034BA"/>
    <w:rsid w:val="00406285"/>
    <w:rsid w:val="004066FE"/>
    <w:rsid w:val="00420F6A"/>
    <w:rsid w:val="004264B1"/>
    <w:rsid w:val="00430965"/>
    <w:rsid w:val="004309EB"/>
    <w:rsid w:val="00450812"/>
    <w:rsid w:val="0047237E"/>
    <w:rsid w:val="00475715"/>
    <w:rsid w:val="00481764"/>
    <w:rsid w:val="00482958"/>
    <w:rsid w:val="004862FC"/>
    <w:rsid w:val="00487154"/>
    <w:rsid w:val="00491BD9"/>
    <w:rsid w:val="00495951"/>
    <w:rsid w:val="004A54F9"/>
    <w:rsid w:val="004C1528"/>
    <w:rsid w:val="004C6732"/>
    <w:rsid w:val="004C6B85"/>
    <w:rsid w:val="004C79B2"/>
    <w:rsid w:val="004D2846"/>
    <w:rsid w:val="004D3255"/>
    <w:rsid w:val="004D407E"/>
    <w:rsid w:val="004D476C"/>
    <w:rsid w:val="004D5E4B"/>
    <w:rsid w:val="004E61AD"/>
    <w:rsid w:val="004E61BF"/>
    <w:rsid w:val="004E72F8"/>
    <w:rsid w:val="004F065E"/>
    <w:rsid w:val="00513D35"/>
    <w:rsid w:val="00516859"/>
    <w:rsid w:val="005179B8"/>
    <w:rsid w:val="00520183"/>
    <w:rsid w:val="0052237C"/>
    <w:rsid w:val="00533D26"/>
    <w:rsid w:val="00542642"/>
    <w:rsid w:val="00545A42"/>
    <w:rsid w:val="00556970"/>
    <w:rsid w:val="00560850"/>
    <w:rsid w:val="00562899"/>
    <w:rsid w:val="005655AC"/>
    <w:rsid w:val="00570934"/>
    <w:rsid w:val="005813D5"/>
    <w:rsid w:val="00581665"/>
    <w:rsid w:val="005840B7"/>
    <w:rsid w:val="00584658"/>
    <w:rsid w:val="00585387"/>
    <w:rsid w:val="00585C5A"/>
    <w:rsid w:val="005A1E94"/>
    <w:rsid w:val="005A2C92"/>
    <w:rsid w:val="005A36CE"/>
    <w:rsid w:val="005A4ED1"/>
    <w:rsid w:val="005A576E"/>
    <w:rsid w:val="005A598F"/>
    <w:rsid w:val="005B5494"/>
    <w:rsid w:val="005B5B0C"/>
    <w:rsid w:val="005B6E04"/>
    <w:rsid w:val="005B7655"/>
    <w:rsid w:val="005C0C8B"/>
    <w:rsid w:val="005C6BC2"/>
    <w:rsid w:val="005C783D"/>
    <w:rsid w:val="005D07A5"/>
    <w:rsid w:val="005D2002"/>
    <w:rsid w:val="005F2D45"/>
    <w:rsid w:val="00601ECA"/>
    <w:rsid w:val="006058A0"/>
    <w:rsid w:val="00617A6D"/>
    <w:rsid w:val="0062085F"/>
    <w:rsid w:val="0063234E"/>
    <w:rsid w:val="00636F21"/>
    <w:rsid w:val="006557E5"/>
    <w:rsid w:val="00660305"/>
    <w:rsid w:val="00662C6B"/>
    <w:rsid w:val="00666C6E"/>
    <w:rsid w:val="0069005D"/>
    <w:rsid w:val="006A297C"/>
    <w:rsid w:val="006A4E40"/>
    <w:rsid w:val="006A530C"/>
    <w:rsid w:val="006B653F"/>
    <w:rsid w:val="006B6F1B"/>
    <w:rsid w:val="006C061D"/>
    <w:rsid w:val="006C0CDF"/>
    <w:rsid w:val="006C18ED"/>
    <w:rsid w:val="006C6F9E"/>
    <w:rsid w:val="006D3F48"/>
    <w:rsid w:val="006D5E3B"/>
    <w:rsid w:val="006E44EA"/>
    <w:rsid w:val="006E6D7A"/>
    <w:rsid w:val="006E6F7D"/>
    <w:rsid w:val="006F573C"/>
    <w:rsid w:val="00707896"/>
    <w:rsid w:val="00710649"/>
    <w:rsid w:val="00710704"/>
    <w:rsid w:val="00713D00"/>
    <w:rsid w:val="00723150"/>
    <w:rsid w:val="007234AF"/>
    <w:rsid w:val="00730004"/>
    <w:rsid w:val="00732B47"/>
    <w:rsid w:val="007330FE"/>
    <w:rsid w:val="00741B5D"/>
    <w:rsid w:val="007436D3"/>
    <w:rsid w:val="00743C9E"/>
    <w:rsid w:val="0074696A"/>
    <w:rsid w:val="00750698"/>
    <w:rsid w:val="007529C6"/>
    <w:rsid w:val="00752D30"/>
    <w:rsid w:val="007552A2"/>
    <w:rsid w:val="0077096B"/>
    <w:rsid w:val="00777DED"/>
    <w:rsid w:val="00786114"/>
    <w:rsid w:val="00787EBC"/>
    <w:rsid w:val="00790124"/>
    <w:rsid w:val="00790DE4"/>
    <w:rsid w:val="00793106"/>
    <w:rsid w:val="007A7167"/>
    <w:rsid w:val="007B7B62"/>
    <w:rsid w:val="007C0FDF"/>
    <w:rsid w:val="007C217F"/>
    <w:rsid w:val="007D300C"/>
    <w:rsid w:val="007D36D2"/>
    <w:rsid w:val="007E69FC"/>
    <w:rsid w:val="007F229D"/>
    <w:rsid w:val="007F32CF"/>
    <w:rsid w:val="007F6B97"/>
    <w:rsid w:val="0080361C"/>
    <w:rsid w:val="00806916"/>
    <w:rsid w:val="00814488"/>
    <w:rsid w:val="008150FE"/>
    <w:rsid w:val="00815434"/>
    <w:rsid w:val="008204DC"/>
    <w:rsid w:val="00826DC4"/>
    <w:rsid w:val="00827314"/>
    <w:rsid w:val="00837D40"/>
    <w:rsid w:val="00841909"/>
    <w:rsid w:val="00841D1E"/>
    <w:rsid w:val="008522E7"/>
    <w:rsid w:val="0085272E"/>
    <w:rsid w:val="008531F8"/>
    <w:rsid w:val="00855E02"/>
    <w:rsid w:val="008603B8"/>
    <w:rsid w:val="00863EFA"/>
    <w:rsid w:val="008649FD"/>
    <w:rsid w:val="0086676A"/>
    <w:rsid w:val="00870E2F"/>
    <w:rsid w:val="00872E0E"/>
    <w:rsid w:val="008760A3"/>
    <w:rsid w:val="008833D3"/>
    <w:rsid w:val="008A2516"/>
    <w:rsid w:val="008C2AD1"/>
    <w:rsid w:val="008C3DBF"/>
    <w:rsid w:val="008D0EB4"/>
    <w:rsid w:val="008D7209"/>
    <w:rsid w:val="008D7396"/>
    <w:rsid w:val="008E153F"/>
    <w:rsid w:val="008E51FB"/>
    <w:rsid w:val="008E5DBB"/>
    <w:rsid w:val="008E6A82"/>
    <w:rsid w:val="008F14E8"/>
    <w:rsid w:val="008F7CA6"/>
    <w:rsid w:val="00904E68"/>
    <w:rsid w:val="009152A1"/>
    <w:rsid w:val="00933264"/>
    <w:rsid w:val="009507A5"/>
    <w:rsid w:val="00952523"/>
    <w:rsid w:val="00954640"/>
    <w:rsid w:val="00954C82"/>
    <w:rsid w:val="00954F7A"/>
    <w:rsid w:val="00955B96"/>
    <w:rsid w:val="00965FF9"/>
    <w:rsid w:val="00970201"/>
    <w:rsid w:val="00970D9E"/>
    <w:rsid w:val="0097403F"/>
    <w:rsid w:val="00974C30"/>
    <w:rsid w:val="00984E39"/>
    <w:rsid w:val="00987757"/>
    <w:rsid w:val="00997146"/>
    <w:rsid w:val="009A439A"/>
    <w:rsid w:val="009C423D"/>
    <w:rsid w:val="009E0C5D"/>
    <w:rsid w:val="009E4624"/>
    <w:rsid w:val="009E6D7B"/>
    <w:rsid w:val="009E6D8F"/>
    <w:rsid w:val="009F24CE"/>
    <w:rsid w:val="009F3617"/>
    <w:rsid w:val="009F6715"/>
    <w:rsid w:val="00A106FF"/>
    <w:rsid w:val="00A15729"/>
    <w:rsid w:val="00A23516"/>
    <w:rsid w:val="00A3778B"/>
    <w:rsid w:val="00A40F38"/>
    <w:rsid w:val="00A41F4D"/>
    <w:rsid w:val="00A50575"/>
    <w:rsid w:val="00A56394"/>
    <w:rsid w:val="00A656D1"/>
    <w:rsid w:val="00A7427F"/>
    <w:rsid w:val="00A76849"/>
    <w:rsid w:val="00A772C1"/>
    <w:rsid w:val="00A77882"/>
    <w:rsid w:val="00A856AE"/>
    <w:rsid w:val="00A87DD0"/>
    <w:rsid w:val="00A9565D"/>
    <w:rsid w:val="00AA47CC"/>
    <w:rsid w:val="00AA5A3C"/>
    <w:rsid w:val="00AA5BE5"/>
    <w:rsid w:val="00AA651E"/>
    <w:rsid w:val="00AB02AD"/>
    <w:rsid w:val="00AB1583"/>
    <w:rsid w:val="00AC7D1D"/>
    <w:rsid w:val="00AD755C"/>
    <w:rsid w:val="00AE0AE2"/>
    <w:rsid w:val="00AF6655"/>
    <w:rsid w:val="00B04E4C"/>
    <w:rsid w:val="00B050A4"/>
    <w:rsid w:val="00B057BA"/>
    <w:rsid w:val="00B120F8"/>
    <w:rsid w:val="00B12E04"/>
    <w:rsid w:val="00B25BE8"/>
    <w:rsid w:val="00B27F6B"/>
    <w:rsid w:val="00B347CB"/>
    <w:rsid w:val="00B40910"/>
    <w:rsid w:val="00B47529"/>
    <w:rsid w:val="00B56AED"/>
    <w:rsid w:val="00B6628A"/>
    <w:rsid w:val="00B66353"/>
    <w:rsid w:val="00B7504D"/>
    <w:rsid w:val="00B81818"/>
    <w:rsid w:val="00B8477D"/>
    <w:rsid w:val="00B84B58"/>
    <w:rsid w:val="00B93F96"/>
    <w:rsid w:val="00BA5090"/>
    <w:rsid w:val="00BA54A8"/>
    <w:rsid w:val="00BB08D9"/>
    <w:rsid w:val="00BB1660"/>
    <w:rsid w:val="00BB5B73"/>
    <w:rsid w:val="00BB6654"/>
    <w:rsid w:val="00BC6D79"/>
    <w:rsid w:val="00BD04F3"/>
    <w:rsid w:val="00BD5BC2"/>
    <w:rsid w:val="00BE29B8"/>
    <w:rsid w:val="00BE3750"/>
    <w:rsid w:val="00BE7B8B"/>
    <w:rsid w:val="00BF3AA8"/>
    <w:rsid w:val="00C174B8"/>
    <w:rsid w:val="00C32541"/>
    <w:rsid w:val="00C35876"/>
    <w:rsid w:val="00C35FF8"/>
    <w:rsid w:val="00C4090C"/>
    <w:rsid w:val="00C477D1"/>
    <w:rsid w:val="00C640F8"/>
    <w:rsid w:val="00C665CC"/>
    <w:rsid w:val="00C674B9"/>
    <w:rsid w:val="00C74120"/>
    <w:rsid w:val="00C86C44"/>
    <w:rsid w:val="00CC14C1"/>
    <w:rsid w:val="00CD0AE8"/>
    <w:rsid w:val="00CD39E0"/>
    <w:rsid w:val="00CE37AB"/>
    <w:rsid w:val="00CE635C"/>
    <w:rsid w:val="00D02DF5"/>
    <w:rsid w:val="00D06C66"/>
    <w:rsid w:val="00D15AF9"/>
    <w:rsid w:val="00D21397"/>
    <w:rsid w:val="00D220CD"/>
    <w:rsid w:val="00D26EA7"/>
    <w:rsid w:val="00D27126"/>
    <w:rsid w:val="00D32A24"/>
    <w:rsid w:val="00D3326B"/>
    <w:rsid w:val="00D40E1A"/>
    <w:rsid w:val="00D71283"/>
    <w:rsid w:val="00D73020"/>
    <w:rsid w:val="00D828C5"/>
    <w:rsid w:val="00D85CCB"/>
    <w:rsid w:val="00D86A19"/>
    <w:rsid w:val="00D93853"/>
    <w:rsid w:val="00D94F4D"/>
    <w:rsid w:val="00DA1155"/>
    <w:rsid w:val="00DA3A02"/>
    <w:rsid w:val="00DA6FAA"/>
    <w:rsid w:val="00DB5317"/>
    <w:rsid w:val="00DB6023"/>
    <w:rsid w:val="00DB795B"/>
    <w:rsid w:val="00DD704B"/>
    <w:rsid w:val="00DE02FD"/>
    <w:rsid w:val="00DE285F"/>
    <w:rsid w:val="00DE36D5"/>
    <w:rsid w:val="00DE4ECC"/>
    <w:rsid w:val="00DE758E"/>
    <w:rsid w:val="00DE7F90"/>
    <w:rsid w:val="00DF221D"/>
    <w:rsid w:val="00E008F8"/>
    <w:rsid w:val="00E27866"/>
    <w:rsid w:val="00E43D43"/>
    <w:rsid w:val="00E4536E"/>
    <w:rsid w:val="00E55332"/>
    <w:rsid w:val="00E755CB"/>
    <w:rsid w:val="00E757FE"/>
    <w:rsid w:val="00E8286C"/>
    <w:rsid w:val="00E8414E"/>
    <w:rsid w:val="00E842C0"/>
    <w:rsid w:val="00E96112"/>
    <w:rsid w:val="00E96BB5"/>
    <w:rsid w:val="00E9731E"/>
    <w:rsid w:val="00EA1DAA"/>
    <w:rsid w:val="00EA77A2"/>
    <w:rsid w:val="00EC4E83"/>
    <w:rsid w:val="00EC7167"/>
    <w:rsid w:val="00ED648E"/>
    <w:rsid w:val="00ED7F5C"/>
    <w:rsid w:val="00EF3347"/>
    <w:rsid w:val="00F11714"/>
    <w:rsid w:val="00F21BB4"/>
    <w:rsid w:val="00F277B8"/>
    <w:rsid w:val="00F4057D"/>
    <w:rsid w:val="00F42431"/>
    <w:rsid w:val="00F45874"/>
    <w:rsid w:val="00F52440"/>
    <w:rsid w:val="00F6486A"/>
    <w:rsid w:val="00F65FB1"/>
    <w:rsid w:val="00F67934"/>
    <w:rsid w:val="00F80485"/>
    <w:rsid w:val="00F81526"/>
    <w:rsid w:val="00F95FBC"/>
    <w:rsid w:val="00F9749D"/>
    <w:rsid w:val="00F97AED"/>
    <w:rsid w:val="00FA5C19"/>
    <w:rsid w:val="00FC31E1"/>
    <w:rsid w:val="00FC53E3"/>
    <w:rsid w:val="00FE2750"/>
    <w:rsid w:val="00FE4218"/>
    <w:rsid w:val="00FE5E12"/>
    <w:rsid w:val="00FE713E"/>
    <w:rsid w:val="0B6F6678"/>
    <w:rsid w:val="373848C9"/>
    <w:rsid w:val="41655FE9"/>
    <w:rsid w:val="4D064EF2"/>
    <w:rsid w:val="4FA13DC9"/>
    <w:rsid w:val="58F2292E"/>
    <w:rsid w:val="73E70358"/>
    <w:rsid w:val="7BF66638"/>
    <w:rsid w:val="7F8A16C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outlineLvl w:val="0"/>
    </w:pPr>
    <w:rPr>
      <w:b/>
      <w:bCs/>
      <w:kern w:val="36"/>
      <w:sz w:val="34"/>
      <w:szCs w:val="34"/>
    </w:rPr>
  </w:style>
  <w:style w:type="paragraph" w:styleId="3">
    <w:name w:val="heading 2"/>
    <w:basedOn w:val="1"/>
    <w:next w:val="1"/>
    <w:qFormat/>
    <w:uiPriority w:val="0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10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">
    <w:name w:val="annotation text"/>
    <w:basedOn w:val="1"/>
    <w:semiHidden/>
    <w:qFormat/>
    <w:uiPriority w:val="0"/>
    <w:rPr>
      <w:sz w:val="20"/>
      <w:szCs w:val="20"/>
    </w:rPr>
  </w:style>
  <w:style w:type="paragraph" w:styleId="6">
    <w:name w:val="annotation subject"/>
    <w:basedOn w:val="5"/>
    <w:next w:val="5"/>
    <w:semiHidden/>
    <w:qFormat/>
    <w:uiPriority w:val="0"/>
    <w:rPr>
      <w:b/>
      <w:bCs/>
    </w:rPr>
  </w:style>
  <w:style w:type="paragraph" w:styleId="7">
    <w:name w:val="footer"/>
    <w:basedOn w:val="1"/>
    <w:link w:val="23"/>
    <w:qFormat/>
    <w:uiPriority w:val="99"/>
    <w:pPr>
      <w:tabs>
        <w:tab w:val="center" w:pos="4703"/>
        <w:tab w:val="right" w:pos="9406"/>
      </w:tabs>
    </w:pPr>
  </w:style>
  <w:style w:type="paragraph" w:styleId="8">
    <w:name w:val="header"/>
    <w:basedOn w:val="1"/>
    <w:link w:val="22"/>
    <w:uiPriority w:val="99"/>
    <w:pPr>
      <w:tabs>
        <w:tab w:val="center" w:pos="4703"/>
        <w:tab w:val="right" w:pos="9406"/>
      </w:tabs>
    </w:p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</w:rPr>
  </w:style>
  <w:style w:type="character" w:styleId="11">
    <w:name w:val="annotation reference"/>
    <w:basedOn w:val="10"/>
    <w:semiHidden/>
    <w:qFormat/>
    <w:uiPriority w:val="0"/>
    <w:rPr>
      <w:sz w:val="16"/>
      <w:szCs w:val="16"/>
    </w:rPr>
  </w:style>
  <w:style w:type="character" w:styleId="12">
    <w:name w:val="Hyperlink"/>
    <w:basedOn w:val="10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14">
    <w:name w:val="Table Grid"/>
    <w:basedOn w:val="1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homep1"/>
    <w:basedOn w:val="1"/>
    <w:qFormat/>
    <w:uiPriority w:val="0"/>
    <w:pPr>
      <w:spacing w:after="100" w:afterAutospacing="1" w:line="336" w:lineRule="atLeast"/>
    </w:pPr>
    <w:rPr>
      <w:sz w:val="22"/>
      <w:szCs w:val="22"/>
    </w:rPr>
  </w:style>
  <w:style w:type="paragraph" w:customStyle="1" w:styleId="16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17">
    <w:name w:val="rvps1"/>
    <w:basedOn w:val="1"/>
    <w:qFormat/>
    <w:uiPriority w:val="0"/>
  </w:style>
  <w:style w:type="character" w:customStyle="1" w:styleId="18">
    <w:name w:val="rvts1"/>
    <w:basedOn w:val="10"/>
    <w:qFormat/>
    <w:uiPriority w:val="0"/>
    <w:rPr>
      <w:i/>
      <w:iCs/>
      <w:color w:val="008000"/>
      <w:sz w:val="20"/>
      <w:szCs w:val="20"/>
    </w:rPr>
  </w:style>
  <w:style w:type="paragraph" w:customStyle="1" w:styleId="19">
    <w:name w:val="List Paragraph"/>
    <w:basedOn w:val="1"/>
    <w:link w:val="20"/>
    <w:qFormat/>
    <w:uiPriority w:val="34"/>
    <w:pPr>
      <w:ind w:left="720"/>
      <w:contextualSpacing/>
    </w:pPr>
  </w:style>
  <w:style w:type="character" w:customStyle="1" w:styleId="20">
    <w:name w:val="Пасус са листом Char"/>
    <w:link w:val="19"/>
    <w:qFormat/>
    <w:locked/>
    <w:uiPriority w:val="34"/>
    <w:rPr>
      <w:sz w:val="24"/>
      <w:szCs w:val="24"/>
    </w:rPr>
  </w:style>
  <w:style w:type="paragraph" w:customStyle="1" w:styleId="21">
    <w:name w:val="No Spacing"/>
    <w:qFormat/>
    <w:uiPriority w:val="1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customStyle="1" w:styleId="22">
    <w:name w:val="Заглавље странице Char"/>
    <w:basedOn w:val="10"/>
    <w:link w:val="8"/>
    <w:qFormat/>
    <w:uiPriority w:val="99"/>
    <w:rPr>
      <w:sz w:val="24"/>
      <w:szCs w:val="24"/>
    </w:rPr>
  </w:style>
  <w:style w:type="character" w:customStyle="1" w:styleId="23">
    <w:name w:val="Подножје странице Char"/>
    <w:basedOn w:val="10"/>
    <w:link w:val="7"/>
    <w:qFormat/>
    <w:uiPriority w:val="99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02EAD4-652D-49AF-AE8B-E925B246FC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1721</Words>
  <Characters>9812</Characters>
  <Lines>81</Lines>
  <Paragraphs>23</Paragraphs>
  <ScaleCrop>false</ScaleCrop>
  <LinksUpToDate>false</LinksUpToDate>
  <CharactersWithSpaces>11510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2017-08-17T13:20:00Z</dcterms:created>
  <dc:creator>Windows XP</dc:creator>
  <cp:lastModifiedBy>dora</cp:lastModifiedBy>
  <cp:lastPrinted>2017-05-08T09:01:00Z</cp:lastPrinted>
  <dcterms:modified xsi:type="dcterms:W3CDTF">2018-02-27T09:08:09Z</dcterms:modified>
  <dc:title>Конкурс за суфинансирање проjеката/програма у области               jавног информисања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