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p14">
  <w:body>
    <w:p>
      <w:pPr>
        <w:ind w:firstLine="720"/>
        <w:jc w:val="both"/>
        <w:spacing w:after="0"/>
        <w:rPr>
          <w:rFonts w:ascii="Times New Roman" w:hAnsi="Times New Roman" w:cs="Times New Roman"/>
          <w:szCs w:val="24"/>
        </w:rPr>
      </w:pPr>
      <w:r>
        <w:rPr>
          <w:rFonts w:ascii="Times New Roman" w:hAnsi="Times New Roman" w:cs="Times New Roman"/>
          <w:szCs w:val="24"/>
        </w:rPr>
        <w:t xml:space="preserve">На основу члана 11. став 1. и члана 76. Закона о култури („Службени гласник РС“, број: 72/2009), члана 3. Правилника о начину, мерилима и критеријумима за избор програма/пројеката из области културе и уметности који се финансирају/суфинансирају из буџета </w:t>
      </w:r>
      <w:r>
        <w:rPr>
          <w:rFonts w:ascii="Times New Roman" w:hAnsi="Times New Roman" w:cs="Times New Roman"/>
          <w:szCs w:val="24"/>
          <w:lang w:val="sr-Cyrl-CS"/>
        </w:rPr>
        <w:t xml:space="preserve">О</w:t>
      </w:r>
      <w:r>
        <w:rPr>
          <w:rFonts w:ascii="Times New Roman" w:hAnsi="Times New Roman" w:cs="Times New Roman"/>
          <w:szCs w:val="24"/>
        </w:rPr>
        <w:t xml:space="preserve">пштине Србобран („Службени лист </w:t>
      </w:r>
      <w:r>
        <w:rPr>
          <w:rFonts w:ascii="Times New Roman" w:hAnsi="Times New Roman" w:cs="Times New Roman"/>
          <w:szCs w:val="24"/>
          <w:lang w:val="sr-Cyrl-CS"/>
        </w:rPr>
        <w:t xml:space="preserve">О</w:t>
      </w:r>
      <w:r>
        <w:rPr>
          <w:rFonts w:ascii="Times New Roman" w:hAnsi="Times New Roman" w:cs="Times New Roman"/>
          <w:szCs w:val="24"/>
        </w:rPr>
        <w:t xml:space="preserve">пштине Србобран“, број:</w:t>
      </w:r>
      <w:r>
        <w:rPr>
          <w:rFonts w:ascii="Times New Roman" w:hAnsi="Times New Roman" w:cs="Times New Roman"/>
          <w:szCs w:val="24"/>
          <w:lang w:val="sr-Cyrl-CS"/>
        </w:rPr>
        <w:t xml:space="preserve"> 21/2014</w:t>
      </w:r>
      <w:r>
        <w:rPr>
          <w:rFonts w:ascii="Times New Roman" w:hAnsi="Times New Roman" w:cs="Times New Roman"/>
          <w:szCs w:val="24"/>
        </w:rPr>
        <w:t xml:space="preserve">),  </w:t>
      </w:r>
      <w:r>
        <w:rPr>
          <w:rFonts w:ascii="Times New Roman" w:hAnsi="Times New Roman" w:cs="Times New Roman"/>
          <w:szCs w:val="24"/>
          <w:lang w:val="sr-Cyrl-CS"/>
        </w:rPr>
        <w:t xml:space="preserve">Председник Општине </w:t>
      </w:r>
      <w:r>
        <w:rPr>
          <w:rFonts w:ascii="Times New Roman" w:hAnsi="Times New Roman" w:cs="Times New Roman"/>
          <w:szCs w:val="24"/>
        </w:rPr>
        <w:t xml:space="preserve">Србобран, расписује </w:t>
      </w:r>
    </w:p>
    <w:p>
      <w:pPr>
        <w:jc w:val="center"/>
        <w:spacing w:after="0"/>
        <w:rPr>
          <w:rFonts w:ascii="Times New Roman" w:hAnsi="Times New Roman" w:cs="Times New Roman"/>
          <w:szCs w:val="24"/>
        </w:rPr>
      </w:pPr>
    </w:p>
    <w:p>
      <w:pPr>
        <w:jc w:val="center"/>
        <w:spacing w:after="0"/>
        <w:rPr>
          <w:rFonts w:ascii="Times New Roman" w:hAnsi="Times New Roman" w:cs="Times New Roman"/>
          <w:b/>
          <w:szCs w:val="24"/>
        </w:rPr>
      </w:pPr>
      <w:r>
        <w:rPr>
          <w:rFonts w:ascii="Times New Roman" w:hAnsi="Times New Roman" w:cs="Times New Roman"/>
          <w:b/>
          <w:szCs w:val="24"/>
        </w:rPr>
        <w:t xml:space="preserve">Ј А В Н И    К О Н К У Р С</w:t>
      </w:r>
    </w:p>
    <w:p>
      <w:pPr>
        <w:jc w:val="center"/>
        <w:spacing w:after="0"/>
        <w:rPr>
          <w:rFonts w:ascii="Times New Roman" w:hAnsi="Times New Roman" w:cs="Times New Roman"/>
          <w:b/>
          <w:szCs w:val="24"/>
        </w:rPr>
      </w:pPr>
      <w:r>
        <w:rPr>
          <w:rFonts w:ascii="Times New Roman" w:hAnsi="Times New Roman" w:cs="Times New Roman"/>
          <w:b/>
          <w:szCs w:val="24"/>
        </w:rPr>
        <w:t xml:space="preserve">ЗА ФИНАНСИРАЊЕ И СУФИНАНСИРАЊЕ ПРОЈЕКАТА ИЗ</w:t>
      </w:r>
    </w:p>
    <w:p>
      <w:pPr>
        <w:jc w:val="center"/>
        <w:spacing w:after="0"/>
        <w:rPr>
          <w:rFonts w:ascii="Times New Roman" w:hAnsi="Times New Roman" w:cs="Times New Roman"/>
          <w:b/>
          <w:szCs w:val="24"/>
          <w:lang w:val="sr-Cyrl-CS"/>
        </w:rPr>
      </w:pPr>
      <w:r>
        <w:rPr>
          <w:rFonts w:ascii="Times New Roman" w:hAnsi="Times New Roman" w:cs="Times New Roman"/>
          <w:b/>
          <w:szCs w:val="24"/>
        </w:rPr>
        <w:t xml:space="preserve">ОБЛАСТИ КУЛТУРЕ </w:t>
      </w:r>
      <w:r>
        <w:rPr>
          <w:rFonts w:ascii="Times New Roman" w:hAnsi="Times New Roman" w:cs="Times New Roman"/>
          <w:b/>
          <w:szCs w:val="24"/>
          <w:lang w:val="sr-Cyrl-CS"/>
        </w:rPr>
        <w:t xml:space="preserve">И УМЕТНОСТИ </w:t>
      </w:r>
      <w:r>
        <w:rPr>
          <w:rFonts w:ascii="Times New Roman" w:hAnsi="Times New Roman" w:cs="Times New Roman"/>
          <w:b/>
          <w:szCs w:val="24"/>
        </w:rPr>
        <w:t xml:space="preserve">ЗА </w:t>
      </w:r>
      <w:r>
        <w:rPr>
          <w:rFonts w:ascii="Times New Roman" w:hAnsi="Times New Roman" w:cs="Times New Roman"/>
          <w:b/>
          <w:szCs w:val="24"/>
          <w:lang w:val="sr-Cyrl-RS"/>
        </w:rPr>
        <w:t xml:space="preserve">ЧЕТВРТИ</w:t>
      </w:r>
      <w:r>
        <w:rPr>
          <w:rFonts w:ascii="Times New Roman" w:hAnsi="Times New Roman" w:cs="Times New Roman"/>
          <w:b/>
          <w:szCs w:val="24"/>
        </w:rPr>
        <w:t xml:space="preserve"> КВАРТАЛ 2018. ГОДИН</w:t>
      </w:r>
      <w:r>
        <w:rPr>
          <w:rFonts w:ascii="Times New Roman" w:hAnsi="Times New Roman" w:cs="Times New Roman"/>
          <w:b/>
          <w:szCs w:val="24"/>
          <w:lang w:val="sr-Cyrl-CS"/>
        </w:rPr>
        <w:t xml:space="preserve">Е</w:t>
      </w:r>
    </w:p>
    <w:p>
      <w:pPr>
        <w:jc w:val="both"/>
        <w:spacing w:after="0"/>
        <w:rPr>
          <w:rFonts w:ascii="Times New Roman" w:hAnsi="Times New Roman" w:cs="Times New Roman"/>
          <w:szCs w:val="24"/>
        </w:rPr>
      </w:pPr>
    </w:p>
    <w:p>
      <w:pPr>
        <w:jc w:val="both"/>
        <w:spacing w:after="0"/>
        <w:rPr>
          <w:rFonts w:ascii="Times New Roman" w:hAnsi="Times New Roman" w:cs="Times New Roman"/>
          <w:b/>
          <w:szCs w:val="24"/>
          <w:lang w:val="sr-Cyrl-CS"/>
        </w:rPr>
      </w:pPr>
      <w:r>
        <w:rPr>
          <w:rFonts w:ascii="Times New Roman" w:hAnsi="Times New Roman" w:cs="Times New Roman"/>
          <w:szCs w:val="24"/>
          <w:lang w:val="sr-Cyrl-CS"/>
        </w:rPr>
        <w:t xml:space="preserve">Укупан износ средстава који ће бити додељен по овом</w:t>
      </w:r>
      <w:bookmarkStart w:id="0" w:name="_GoBack"/>
      <w:bookmarkEnd w:id="0"/>
      <w:r>
        <w:rPr>
          <w:rFonts w:ascii="Times New Roman" w:hAnsi="Times New Roman" w:cs="Times New Roman"/>
          <w:szCs w:val="24"/>
          <w:lang w:val="sr-Cyrl-CS"/>
        </w:rPr>
        <w:t xml:space="preserve"> конкурсу износи</w:t>
      </w:r>
      <w:r>
        <w:rPr>
          <w:rFonts w:ascii="Times New Roman" w:hAnsi="Times New Roman" w:cs="Times New Roman"/>
          <w:szCs w:val="24"/>
        </w:rPr>
        <w:t xml:space="preserve"> </w:t>
      </w:r>
      <w:r>
        <w:rPr>
          <w:rFonts w:ascii="Times New Roman" w:hAnsi="Times New Roman" w:cs="Times New Roman"/>
          <w:b/>
          <w:szCs w:val="24"/>
          <w:lang w:val="sr-Cyrl-CS"/>
        </w:rPr>
        <w:t xml:space="preserve">9</w:t>
      </w:r>
      <w:r>
        <w:rPr>
          <w:rFonts w:ascii="Times New Roman" w:hAnsi="Times New Roman" w:cs="Times New Roman"/>
          <w:b/>
          <w:szCs w:val="24"/>
          <w:lang w:val="sr-Latn-RS"/>
        </w:rPr>
        <w:t xml:space="preserve">26</w:t>
      </w:r>
      <w:r>
        <w:rPr>
          <w:rFonts w:ascii="Times New Roman" w:hAnsi="Times New Roman" w:cs="Times New Roman"/>
          <w:b/>
          <w:szCs w:val="24"/>
        </w:rPr>
        <w:t xml:space="preserve">.</w:t>
      </w:r>
      <w:r>
        <w:rPr>
          <w:rFonts w:ascii="Times New Roman" w:hAnsi="Times New Roman" w:cs="Times New Roman"/>
          <w:b/>
          <w:szCs w:val="24"/>
          <w:lang w:val="sr-Latn-RS"/>
        </w:rPr>
        <w:t xml:space="preserve">6</w:t>
      </w:r>
      <w:r>
        <w:rPr>
          <w:rFonts w:ascii="Times New Roman" w:hAnsi="Times New Roman" w:cs="Times New Roman"/>
          <w:b/>
          <w:szCs w:val="24"/>
        </w:rPr>
        <w:t xml:space="preserve">00</w:t>
      </w:r>
      <w:r>
        <w:rPr>
          <w:rFonts w:ascii="Times New Roman" w:hAnsi="Times New Roman" w:cs="Times New Roman"/>
          <w:b/>
          <w:szCs w:val="24"/>
          <w:lang w:val="sr-Cyrl-CS"/>
        </w:rPr>
        <w:t xml:space="preserve">,00 динара.</w:t>
      </w:r>
    </w:p>
    <w:p>
      <w:pPr>
        <w:jc w:val="both"/>
        <w:spacing w:after="0"/>
        <w:rPr>
          <w:rFonts w:ascii="Times New Roman" w:hAnsi="Times New Roman" w:cs="Times New Roman"/>
          <w:szCs w:val="24"/>
        </w:rPr>
      </w:pPr>
      <w:r>
        <w:rPr>
          <w:rFonts w:ascii="Times New Roman" w:hAnsi="Times New Roman" w:cs="Times New Roman"/>
          <w:szCs w:val="24"/>
          <w:lang w:val="sr-Cyrl-CS"/>
        </w:rPr>
        <w:t xml:space="preserve">Пројекти који се финансирају и суфинансирају из буџета  Општине Србобран морају бити утврђени у оквиру циљева датих у Стратегији локалног одрживог развоја Општине Србобран за период 2014-2020 и морају да испуњавају следећа општа мерила</w:t>
      </w:r>
      <w:r>
        <w:rPr>
          <w:rFonts w:ascii="Times New Roman" w:hAnsi="Times New Roman" w:cs="Times New Roman"/>
          <w:szCs w:val="24"/>
        </w:rPr>
        <w:t xml:space="preserve">:</w:t>
      </w:r>
    </w:p>
    <w:p>
      <w:pPr>
        <w:jc w:val="both"/>
        <w:spacing w:after="0"/>
        <w:rPr>
          <w:rFonts w:ascii="Times New Roman" w:hAnsi="Times New Roman" w:cs="Times New Roman"/>
          <w:szCs w:val="24"/>
        </w:rPr>
      </w:pPr>
    </w:p>
    <w:p>
      <w:pPr>
        <w:spacing w:after="0"/>
        <w:rPr>
          <w:rFonts w:ascii="Times New Roman" w:hAnsi="Times New Roman" w:cs="Times New Roman"/>
          <w:szCs w:val="24"/>
        </w:rPr>
      </w:pPr>
      <w:r>
        <w:rPr>
          <w:rFonts w:ascii="Times New Roman" w:hAnsi="Times New Roman" w:cs="Times New Roman"/>
          <w:szCs w:val="24"/>
        </w:rPr>
        <w:t xml:space="preserve">1. допринос за развој и подстицање културног и уметничког стваралаштва од локалног значаја,</w:t>
      </w:r>
      <w:r>
        <w:rPr>
          <w:rFonts w:ascii="Times New Roman" w:hAnsi="Times New Roman" w:cs="Times New Roman"/>
          <w:szCs w:val="24"/>
        </w:rPr>
        <w:br/>
      </w:r>
      <w:r>
        <w:rPr>
          <w:rFonts w:ascii="Times New Roman" w:hAnsi="Times New Roman" w:cs="Times New Roman"/>
          <w:szCs w:val="24"/>
        </w:rPr>
        <w:t xml:space="preserve">2. допринос истраживању, заштити, афирмацији и презентацији културног наслеђа,</w:t>
      </w:r>
      <w:r>
        <w:rPr>
          <w:rFonts w:ascii="Times New Roman" w:hAnsi="Times New Roman" w:cs="Times New Roman"/>
          <w:szCs w:val="24"/>
        </w:rPr>
        <w:br/>
      </w:r>
      <w:r>
        <w:rPr>
          <w:rFonts w:ascii="Times New Roman" w:hAnsi="Times New Roman" w:cs="Times New Roman"/>
          <w:szCs w:val="24"/>
        </w:rPr>
        <w:t xml:space="preserve">3.</w:t>
      </w:r>
      <w:r>
        <w:rPr>
          <w:rFonts w:ascii="Times New Roman" w:hAnsi="Times New Roman" w:cs="Times New Roman"/>
          <w:szCs w:val="24"/>
          <w:lang w:val="sr-Cyrl-CS"/>
        </w:rPr>
        <w:t xml:space="preserve"> </w:t>
      </w:r>
      <w:r>
        <w:rPr>
          <w:rFonts w:ascii="Times New Roman" w:hAnsi="Times New Roman" w:cs="Times New Roman"/>
          <w:szCs w:val="24"/>
        </w:rPr>
        <w:t xml:space="preserve">допринос развоју међународне културне сарадње,</w:t>
      </w:r>
      <w:r>
        <w:rPr>
          <w:rFonts w:ascii="Times New Roman" w:hAnsi="Times New Roman" w:cs="Times New Roman"/>
          <w:szCs w:val="24"/>
        </w:rPr>
        <w:br/>
      </w:r>
      <w:r>
        <w:rPr>
          <w:rFonts w:ascii="Times New Roman" w:hAnsi="Times New Roman" w:cs="Times New Roman"/>
          <w:szCs w:val="24"/>
        </w:rPr>
        <w:t xml:space="preserve">4. допринос очувању, стварању, развоју и представљању културе националних мањина,</w:t>
      </w:r>
    </w:p>
    <w:p>
      <w:pPr>
        <w:jc w:val="both"/>
        <w:spacing w:after="0"/>
        <w:rPr>
          <w:rFonts w:ascii="Times New Roman" w:hAnsi="Times New Roman" w:cs="Times New Roman"/>
          <w:szCs w:val="24"/>
        </w:rPr>
      </w:pPr>
      <w:r>
        <w:rPr>
          <w:rFonts w:ascii="Times New Roman" w:hAnsi="Times New Roman" w:cs="Times New Roman"/>
          <w:szCs w:val="24"/>
        </w:rPr>
        <w:t xml:space="preserve">5. допринос стварању културних садржаја намењених деци и младима,</w:t>
      </w:r>
    </w:p>
    <w:p>
      <w:pPr>
        <w:jc w:val="both"/>
        <w:spacing w:after="0"/>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 xml:space="preserve">допринос развоју културних садржаја намењених деци и младима,</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7. допринос развоју културног и уметничког стваралаштва особа са инвалидитетом и њихова доступност ширем кругу конзумената,</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8. ширење и унапређивање едукације у области културе.</w:t>
      </w: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На конкурс се могу пријавити појединци и удружења грађана чије је седиште, односно пребивалиште на територији општине Србобран.</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Пријава на конкурс мора да садржи: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1) основне податке о подносиоцу пројекта, са одговарајућом документацијом;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1а) за правна лица: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назив, делатност, структуру запослених и ангажованих на пројектима, ПИБ, партнере;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уверење (потврду, извод) да је удружење уписано у регистар надлежног органа;</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оверену фотокопију извода из статута удружења у коме је утврђено да се циљеви удружења остварују у области у којој  се програм реализује;</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програме који су реализовани или су у току;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евалуацију најзначајнијих активности у претходној години (скраћена верзија);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начин финансирања и финансијски извештај за претходну годину;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одлуку надлежног органа правног лица о усвајању предлога пројекта;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1б) за физичка лица (појединац или група аутора која није регистрована као правно лице):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основне податке (име, презиме, матични број и адреса);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 професионалну биографију за сваког појединца;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2) пројекат којим се конкурише за средства, са описом истог, циљевима који се постижу његовом реализацијом, тачним подацима о средствима пројекта и изворима финансирања, времену и носиоцима реализације пројекта;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3) друге податке који су саставни део пријаве на конкурс; </w:t>
      </w:r>
    </w:p>
    <w:p>
      <w:pPr>
        <w:pStyle w:val="4"/>
        <w:jc w:val="both"/>
        <w:spacing w:after="0" w:afterAutospacing="0" w:before="0" w:beforeAutospacing="0"/>
        <w:rPr>
          <w:rFonts w:ascii="Times New Roman" w:hAnsi="Times New Roman" w:cs="Times New Roman"/>
        </w:rPr>
      </w:pPr>
      <w:r>
        <w:rPr>
          <w:rFonts w:ascii="Times New Roman" w:hAnsi="Times New Roman" w:cs="Times New Roman"/>
        </w:rPr>
        <w:t xml:space="preserve">4) изјаву учесника конкурса да ће наменски утрошити средства и да ће након завршетка програма, односно пројекта доставити извештај о реализацији програма, односно пројекта као и два примерка реализованог програма, односно пројекта (нпр. књига, компакт диск, каталог и сл.). </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Пријава на конкурс се подноси на посебном обрасцу, који је саставни део овог јавног конкурса, уз потребне прилоге. </w:t>
      </w: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Неблаговремене, непотпуне, као и пријаве подносиоца који није извршио своје досадашње обавезе према Општини Србобран у вези пројекта из области културе или уметности који су били  финансирани/суфинансирани из буџета Општине Србобран, се неће разматрати.</w:t>
      </w: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Конкурсом се неће финансирати  пројекти са комерцијалним ефектима, пројекти који су претходно финансирани из буџета општине, а нису реализовани, инвестициона улагања у опрему, одржавање и изградњ</w:t>
      </w:r>
      <w:r>
        <w:rPr>
          <w:rFonts w:ascii="Times New Roman" w:hAnsi="Times New Roman" w:cs="Times New Roman"/>
          <w:szCs w:val="24"/>
        </w:rPr>
        <w:t xml:space="preserve">a</w:t>
      </w:r>
      <w:r>
        <w:rPr>
          <w:rFonts w:ascii="Times New Roman" w:hAnsi="Times New Roman" w:cs="Times New Roman"/>
          <w:szCs w:val="24"/>
          <w:lang w:val="sr-Cyrl-CS"/>
        </w:rPr>
        <w:t xml:space="preserve"> пословног простора, пројекти чије су једине програмске активности путовања, студије, учешће на конференцијама и сл. активности, награде и спонзорства појединцима и другим организацијама.</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Средства по одобреном пројекту ће се уплаћивати у складу са приливом средстава у буџету Општине Србобран, односно по приоритету програма или пројектата.</w:t>
      </w:r>
    </w:p>
    <w:p>
      <w:pPr>
        <w:jc w:val="both"/>
        <w:spacing w:after="0"/>
        <w:rPr>
          <w:rFonts w:ascii="Times New Roman" w:hAnsi="Times New Roman" w:cs="Times New Roman"/>
          <w:szCs w:val="24"/>
          <w:lang w:val="sr-Cyrl-CS"/>
        </w:rPr>
      </w:pPr>
    </w:p>
    <w:p>
      <w:pPr>
        <w:jc w:val="both"/>
        <w:spacing w:after="0"/>
        <w:rPr>
          <w:rFonts w:ascii="Times New Roman" w:hAnsi="Times New Roman" w:cs="Times New Roman"/>
          <w:b/>
          <w:szCs w:val="24"/>
          <w:lang w:val="sr-Cyrl-CS"/>
        </w:rPr>
      </w:pPr>
      <w:r>
        <w:rPr>
          <w:rFonts w:ascii="Times New Roman" w:hAnsi="Times New Roman" w:cs="Times New Roman"/>
          <w:szCs w:val="24"/>
          <w:lang w:val="sr-Cyrl-CS"/>
        </w:rPr>
        <w:t xml:space="preserve">Рок за подношење пријаве </w:t>
      </w:r>
      <w:r>
        <w:rPr>
          <w:rFonts w:ascii="Times New Roman" w:hAnsi="Times New Roman" w:cs="Times New Roman"/>
          <w:b/>
          <w:szCs w:val="24"/>
          <w:lang w:val="sr-Cyrl-CS"/>
        </w:rPr>
        <w:t xml:space="preserve">је </w:t>
      </w:r>
      <w:r>
        <w:rPr>
          <w:rFonts w:ascii="Times New Roman" w:hAnsi="Times New Roman" w:cs="Times New Roman"/>
          <w:b/>
          <w:szCs w:val="24"/>
        </w:rPr>
        <w:t xml:space="preserve">1</w:t>
      </w:r>
      <w:r>
        <w:rPr>
          <w:rFonts w:ascii="Times New Roman" w:hAnsi="Times New Roman" w:cs="Times New Roman"/>
          <w:b/>
          <w:szCs w:val="24"/>
          <w:lang w:val="sr-Cyrl-RS"/>
        </w:rPr>
        <w:t xml:space="preserve">9</w:t>
      </w:r>
      <w:r>
        <w:rPr>
          <w:rFonts w:ascii="Times New Roman" w:hAnsi="Times New Roman" w:cs="Times New Roman"/>
          <w:b/>
          <w:szCs w:val="24"/>
          <w:lang w:val="sr-Cyrl-CS"/>
        </w:rPr>
        <w:t xml:space="preserve">.</w:t>
      </w:r>
      <w:r>
        <w:rPr>
          <w:rFonts w:ascii="Times New Roman" w:hAnsi="Times New Roman" w:cs="Times New Roman"/>
          <w:b/>
          <w:szCs w:val="24"/>
          <w:lang w:val="sr-Cyrl-RS"/>
        </w:rPr>
        <w:t xml:space="preserve">11</w:t>
      </w:r>
      <w:r>
        <w:rPr>
          <w:rFonts w:ascii="Times New Roman" w:hAnsi="Times New Roman" w:cs="Times New Roman"/>
          <w:b/>
          <w:szCs w:val="24"/>
          <w:lang w:val="sr-Cyrl-CS"/>
        </w:rPr>
        <w:t xml:space="preserve">.201</w:t>
      </w:r>
      <w:r>
        <w:rPr>
          <w:rFonts w:ascii="Times New Roman" w:hAnsi="Times New Roman" w:cs="Times New Roman"/>
          <w:b/>
          <w:szCs w:val="24"/>
        </w:rPr>
        <w:t xml:space="preserve">8</w:t>
      </w:r>
      <w:r>
        <w:rPr>
          <w:rFonts w:ascii="Times New Roman" w:hAnsi="Times New Roman" w:cs="Times New Roman"/>
          <w:b/>
          <w:szCs w:val="24"/>
          <w:lang w:val="sr-Cyrl-CS"/>
        </w:rPr>
        <w:t xml:space="preserve">. године.</w:t>
      </w: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Корисници средстава су дужни да у року од 30 дана по завршетку, односно реализацији пројекта, Председнику Општине Србобран доставе извештај са финансијским показатељима утрошка средстава.</w:t>
      </w:r>
    </w:p>
    <w:p>
      <w:pPr>
        <w:jc w:val="both"/>
        <w:spacing w:after="0"/>
        <w:rPr>
          <w:rFonts w:ascii="Times New Roman" w:hAnsi="Times New Roman" w:cs="Times New Roman"/>
          <w:szCs w:val="24"/>
        </w:rPr>
      </w:pPr>
      <w:r>
        <w:rPr>
          <w:rFonts w:ascii="Times New Roman" w:hAnsi="Times New Roman" w:cs="Times New Roman"/>
          <w:szCs w:val="24"/>
          <w:lang w:val="sr-Cyrl-CS"/>
        </w:rPr>
        <w:t xml:space="preserve">Овај јавни конкурс се објављује у средствима јавног информисања и  на званичном сајту Општине Србобран.</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lang w:val="sr-Cyrl-CS"/>
        </w:rPr>
        <w:t xml:space="preserve">У случају да не доставе, односно неблаговремено доставе извештај или одступају од одобреног пројекта без претходне сагласности Комисије, подносиоци пројекта са којима је закључен уговор дужни су да Општини врате укупан износ средстава одобрених за финансирање/суфинансирање пројеката средствима из буџета Општине, у складу са уговором.</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Пријаве на конкурс, уз пратећу документацију,  подносе се на адресу:</w:t>
      </w:r>
    </w:p>
    <w:p>
      <w:pPr>
        <w:jc w:val="both"/>
        <w:spacing w:after="0"/>
        <w:rPr>
          <w:rFonts w:ascii="Times New Roman" w:hAnsi="Times New Roman" w:cs="Times New Roman"/>
          <w:szCs w:val="24"/>
        </w:rPr>
      </w:pPr>
      <w:r>
        <w:rPr>
          <w:rFonts w:ascii="Times New Roman" w:hAnsi="Times New Roman" w:cs="Times New Roman"/>
          <w:szCs w:val="24"/>
          <w:lang w:val="sr-Cyrl-CS"/>
        </w:rPr>
        <w:t xml:space="preserve">Општина Србобран, Трг Слободе бр. 2 или се подносе лично на писарници Општине Србобран.</w:t>
      </w:r>
    </w:p>
    <w:p>
      <w:pPr>
        <w:jc w:val="both"/>
        <w:spacing w:after="0"/>
        <w:rPr>
          <w:rFonts w:ascii="Times New Roman" w:hAnsi="Times New Roman" w:cs="Times New Roman"/>
          <w:szCs w:val="24"/>
        </w:rPr>
      </w:pPr>
    </w:p>
    <w:p>
      <w:pPr>
        <w:jc w:val="both"/>
        <w:spacing w:after="0"/>
        <w:rPr>
          <w:rFonts w:ascii="Times New Roman" w:hAnsi="Times New Roman" w:cs="Times New Roman"/>
          <w:szCs w:val="24"/>
          <w:lang w:val="sr-Cyrl-CS"/>
        </w:rPr>
      </w:pPr>
      <w:r>
        <w:rPr>
          <w:rFonts w:ascii="Times New Roman" w:hAnsi="Times New Roman" w:cs="Times New Roman"/>
          <w:szCs w:val="24"/>
        </w:rPr>
        <w:t xml:space="preserve">Пријавни формулар </w:t>
      </w:r>
      <w:r>
        <w:rPr>
          <w:rFonts w:ascii="Times New Roman" w:hAnsi="Times New Roman" w:cs="Times New Roman"/>
          <w:szCs w:val="24"/>
          <w:lang w:val="sr-Cyrl-CS"/>
        </w:rPr>
        <w:t xml:space="preserve">и остали обрасци, могу се преузети са</w:t>
      </w:r>
      <w:r>
        <w:rPr>
          <w:rFonts w:ascii="Times New Roman" w:hAnsi="Times New Roman" w:cs="Times New Roman"/>
          <w:szCs w:val="24"/>
        </w:rPr>
        <w:t xml:space="preserve"> званичног сајта </w:t>
      </w:r>
      <w:r>
        <w:rPr>
          <w:rFonts w:ascii="Times New Roman" w:hAnsi="Times New Roman" w:cs="Times New Roman"/>
          <w:szCs w:val="24"/>
          <w:lang w:val="sr-Cyrl-CS"/>
        </w:rPr>
        <w:t xml:space="preserve">општине Србобран</w:t>
      </w:r>
      <w:r>
        <w:rPr>
          <w:rFonts w:ascii="Times New Roman" w:hAnsi="Times New Roman" w:cs="Times New Roman"/>
          <w:szCs w:val="24"/>
        </w:rPr>
        <w:t xml:space="preserve">. </w:t>
      </w:r>
    </w:p>
    <w:p>
      <w:pPr>
        <w:jc w:val="both"/>
        <w:spacing w:after="0"/>
        <w:rPr>
          <w:rFonts w:ascii="Times New Roman" w:hAnsi="Times New Roman" w:cs="Times New Roman"/>
          <w:szCs w:val="24"/>
          <w:lang w:val="sr-Cyrl-CS"/>
        </w:rPr>
      </w:pPr>
      <w:r>
        <w:rPr>
          <w:rFonts w:ascii="Times New Roman" w:hAnsi="Times New Roman" w:cs="Times New Roman"/>
          <w:szCs w:val="24"/>
        </w:rPr>
        <w:t xml:space="preserve">Контакт особа за додатне информације </w:t>
      </w:r>
      <w:r>
        <w:rPr>
          <w:rFonts w:ascii="Times New Roman" w:hAnsi="Times New Roman" w:cs="Times New Roman"/>
          <w:szCs w:val="24"/>
          <w:lang w:val="sr-Cyrl-CS"/>
        </w:rPr>
        <w:t xml:space="preserve">је Марија Николић</w:t>
      </w:r>
      <w:r>
        <w:rPr>
          <w:rFonts w:ascii="Times New Roman" w:hAnsi="Times New Roman" w:cs="Times New Roman"/>
          <w:szCs w:val="24"/>
        </w:rPr>
        <w:t xml:space="preserve">.</w:t>
      </w:r>
      <w:r>
        <w:rPr>
          <w:rFonts w:ascii="Times New Roman" w:hAnsi="Times New Roman" w:cs="Times New Roman"/>
          <w:szCs w:val="24"/>
          <w:lang w:val="sr-Cyrl-CS"/>
        </w:rPr>
        <w:t xml:space="preserve"> Контакт тел 021/730-050.</w:t>
      </w:r>
    </w:p>
    <w:p>
      <w:pPr>
        <w:jc w:val="both"/>
        <w:spacing w:after="0"/>
        <w:rPr>
          <w:rFonts w:ascii="Times New Roman" w:hAnsi="Times New Roman" w:cs="Times New Roman"/>
          <w:szCs w:val="24"/>
          <w:lang w:val="sr-Cyrl-CS"/>
        </w:rPr>
      </w:pPr>
    </w:p>
    <w:p>
      <w:pPr>
        <w:jc w:val="both"/>
        <w:spacing w:after="0"/>
        <w:rPr>
          <w:rFonts w:ascii="Times New Roman" w:hAnsi="Times New Roman" w:cs="Times New Roman"/>
          <w:b/>
          <w:szCs w:val="24"/>
          <w:lang w:val="sr-Cyrl-CS"/>
        </w:rPr>
      </w:pPr>
      <w:r>
        <w:rPr>
          <w:rFonts w:ascii="Times New Roman" w:hAnsi="Times New Roman" w:cs="Times New Roman"/>
          <w:b/>
          <w:szCs w:val="24"/>
          <w:lang w:val="sr-Cyrl-CS"/>
        </w:rPr>
        <w:t xml:space="preserve">Председник Општине Србобран </w:t>
      </w:r>
    </w:p>
    <w:p>
      <w:pPr>
        <w:jc w:val="both"/>
        <w:spacing w:after="0"/>
        <w:rPr>
          <w:rFonts w:ascii="Times New Roman" w:hAnsi="Times New Roman" w:cs="Times New Roman"/>
          <w:b/>
          <w:szCs w:val="24"/>
        </w:rPr>
      </w:pPr>
      <w:r>
        <w:rPr>
          <w:rFonts w:ascii="Times New Roman" w:hAnsi="Times New Roman" w:cs="Times New Roman"/>
          <w:b/>
          <w:szCs w:val="24"/>
          <w:lang w:val="sr-Cyrl-CS"/>
        </w:rPr>
        <w:t xml:space="preserve">број:6</w:t>
      </w:r>
      <w:r>
        <w:rPr>
          <w:rFonts w:ascii="Times New Roman" w:hAnsi="Times New Roman" w:cs="Times New Roman"/>
          <w:b/>
          <w:szCs w:val="24"/>
        </w:rPr>
        <w:t xml:space="preserve">4</w:t>
      </w:r>
      <w:r>
        <w:rPr>
          <w:rFonts w:ascii="Times New Roman" w:hAnsi="Times New Roman" w:cs="Times New Roman"/>
          <w:b/>
          <w:szCs w:val="24"/>
          <w:lang w:val="sr-Cyrl-CS"/>
        </w:rPr>
        <w:t xml:space="preserve">-1</w:t>
      </w:r>
      <w:r>
        <w:rPr>
          <w:rFonts w:ascii="Times New Roman" w:hAnsi="Times New Roman" w:cs="Times New Roman"/>
          <w:b/>
          <w:szCs w:val="24"/>
          <w:lang w:val="sr-Cyrl-RS"/>
        </w:rPr>
        <w:t xml:space="preserve">9</w:t>
      </w:r>
      <w:r>
        <w:rPr>
          <w:rFonts w:ascii="Times New Roman" w:hAnsi="Times New Roman" w:cs="Times New Roman"/>
          <w:b/>
          <w:szCs w:val="24"/>
          <w:lang w:val="sr-Cyrl-CS"/>
        </w:rPr>
        <w:t xml:space="preserve">/201</w:t>
      </w:r>
      <w:r>
        <w:rPr>
          <w:rFonts w:ascii="Times New Roman" w:hAnsi="Times New Roman" w:cs="Times New Roman"/>
          <w:b/>
          <w:szCs w:val="24"/>
        </w:rPr>
        <w:t xml:space="preserve">8</w:t>
      </w:r>
      <w:r>
        <w:rPr>
          <w:rFonts w:ascii="Times New Roman" w:hAnsi="Times New Roman" w:cs="Times New Roman"/>
          <w:b/>
          <w:szCs w:val="24"/>
          <w:lang w:val="sr-Cyrl-CS"/>
        </w:rPr>
        <w:t xml:space="preserve">-II</w:t>
      </w:r>
    </w:p>
    <w:p>
      <w:pPr>
        <w:jc w:val="both"/>
        <w:spacing w:after="0"/>
        <w:rPr>
          <w:rFonts w:ascii="Times New Roman" w:hAnsi="Times New Roman" w:cs="Times New Roman"/>
          <w:b/>
          <w:szCs w:val="24"/>
          <w:lang w:val="sr-Cyrl-CS"/>
        </w:rPr>
      </w:pPr>
      <w:r>
        <w:rPr>
          <w:rFonts w:ascii="Times New Roman" w:hAnsi="Times New Roman" w:cs="Times New Roman"/>
          <w:b/>
          <w:szCs w:val="24"/>
          <w:lang w:val="sr-Cyrl-CS"/>
        </w:rPr>
        <w:t xml:space="preserve">дана: </w:t>
      </w:r>
      <w:r>
        <w:rPr>
          <w:rFonts w:ascii="Times New Roman" w:hAnsi="Times New Roman" w:cs="Times New Roman"/>
          <w:b/>
          <w:szCs w:val="24"/>
          <w:lang w:val="sr-Cyrl-RS"/>
        </w:rPr>
        <w:t xml:space="preserve">02</w:t>
      </w:r>
      <w:r>
        <w:rPr>
          <w:rFonts w:ascii="Times New Roman" w:hAnsi="Times New Roman" w:cs="Times New Roman"/>
          <w:b/>
          <w:szCs w:val="24"/>
          <w:lang w:val="sr-Cyrl-CS"/>
        </w:rPr>
        <w:t xml:space="preserve">.</w:t>
      </w:r>
      <w:r>
        <w:rPr>
          <w:rFonts w:ascii="Times New Roman" w:hAnsi="Times New Roman" w:cs="Times New Roman"/>
          <w:b/>
          <w:szCs w:val="24"/>
          <w:lang w:val="sr-Cyrl-RS"/>
        </w:rPr>
        <w:t xml:space="preserve">11</w:t>
      </w:r>
      <w:r>
        <w:rPr>
          <w:rFonts w:ascii="Times New Roman" w:hAnsi="Times New Roman" w:cs="Times New Roman"/>
          <w:b/>
          <w:szCs w:val="24"/>
          <w:lang w:val="sr-Cyrl-CS"/>
        </w:rPr>
        <w:t xml:space="preserve">.201</w:t>
      </w:r>
      <w:r>
        <w:rPr>
          <w:rFonts w:ascii="Times New Roman" w:hAnsi="Times New Roman" w:cs="Times New Roman"/>
          <w:b/>
          <w:szCs w:val="24"/>
        </w:rPr>
        <w:t xml:space="preserve">8</w:t>
      </w:r>
      <w:r>
        <w:rPr>
          <w:rFonts w:ascii="Times New Roman" w:hAnsi="Times New Roman" w:cs="Times New Roman"/>
          <w:b/>
          <w:szCs w:val="24"/>
          <w:lang w:val="sr-Cyrl-CS"/>
        </w:rPr>
        <w:t xml:space="preserve">.године</w:t>
      </w:r>
    </w:p>
    <w:p>
      <w:pPr>
        <w:jc w:val="both"/>
        <w:spacing w:after="0"/>
        <w:rPr>
          <w:rFonts w:ascii="Times New Roman" w:hAnsi="Times New Roman" w:cs="Times New Roman"/>
          <w:b/>
          <w:szCs w:val="24"/>
        </w:rPr>
      </w:pP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ОПШТИНА СРБОБРАН</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ПРЕДСЕДНИК ОПШТИНЕ</w:t>
      </w:r>
    </w:p>
    <w:p>
      <w:pPr>
        <w:jc w:val="both"/>
        <w:spacing w:after="0"/>
        <w:rPr>
          <w:rFonts w:ascii="Times New Roman" w:hAnsi="Times New Roman" w:cs="Times New Roman"/>
          <w:szCs w:val="24"/>
          <w:lang w:val="sr-Cyrl-CS"/>
        </w:rPr>
      </w:pPr>
      <w:r>
        <w:rPr>
          <w:rFonts w:ascii="Times New Roman" w:hAnsi="Times New Roman" w:cs="Times New Roman"/>
          <w:szCs w:val="24"/>
        </w:rPr>
        <w:t xml:space="preserve">ОБЛАСТ – КУЛТУРА</w:t>
      </w:r>
      <w:r>
        <w:rPr>
          <w:rFonts w:ascii="Times New Roman" w:hAnsi="Times New Roman" w:cs="Times New Roman"/>
          <w:szCs w:val="24"/>
          <w:lang w:val="sr-Cyrl-CS"/>
        </w:rPr>
        <w:t xml:space="preserve"> И УМЕТНОСТ</w:t>
      </w:r>
      <w:r>
        <w:rPr>
          <w:rFonts w:ascii="Times New Roman" w:hAnsi="Times New Roman" w:cs="Times New Roman"/>
          <w:szCs w:val="24"/>
        </w:rPr>
        <w:t xml:space="preserve"> </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ЛИСТ ЗА ПОДНОШЕЊЕ ПРЕДЛОГА ПРОЈЕКАТА ИЗ</w:t>
      </w:r>
    </w:p>
    <w:p>
      <w:pPr>
        <w:jc w:val="both"/>
        <w:spacing w:after="0"/>
        <w:rPr>
          <w:rFonts w:ascii="Times New Roman" w:hAnsi="Times New Roman" w:cs="Times New Roman"/>
          <w:szCs w:val="24"/>
          <w:lang w:val="sr-Cyrl-CS"/>
        </w:rPr>
      </w:pPr>
      <w:r>
        <w:rPr>
          <w:rFonts w:ascii="Times New Roman" w:hAnsi="Times New Roman" w:cs="Times New Roman"/>
          <w:szCs w:val="24"/>
        </w:rPr>
        <w:t xml:space="preserve">ОБЛАСТИ КУЛТУРЕ </w:t>
      </w:r>
      <w:r>
        <w:rPr>
          <w:rFonts w:ascii="Times New Roman" w:hAnsi="Times New Roman" w:cs="Times New Roman"/>
          <w:szCs w:val="24"/>
          <w:lang w:val="sr-Cyrl-CS"/>
        </w:rPr>
        <w:t xml:space="preserve">И УМЕТНОСТИ</w:t>
      </w:r>
    </w:p>
    <w:p>
      <w:pPr>
        <w:jc w:val="both"/>
        <w:spacing w:after="0"/>
        <w:rPr>
          <w:rFonts w:ascii="Times New Roman" w:hAnsi="Times New Roman" w:cs="Times New Roman"/>
          <w:szCs w:val="24"/>
        </w:rPr>
      </w:pPr>
      <w:r>
        <w:rPr>
          <w:rFonts w:ascii="Times New Roman" w:hAnsi="Times New Roman" w:cs="Times New Roman"/>
          <w:szCs w:val="24"/>
        </w:rPr>
        <w:t xml:space="preserve">Конкурс за финансирање/суфинансирање пројеката из области културе</w:t>
      </w:r>
      <w:r>
        <w:rPr>
          <w:rFonts w:ascii="Times New Roman" w:hAnsi="Times New Roman" w:cs="Times New Roman"/>
          <w:szCs w:val="24"/>
          <w:lang w:val="sr-Cyrl-CS"/>
        </w:rPr>
        <w:t xml:space="preserve"> и уметности</w:t>
      </w:r>
      <w:r>
        <w:rPr>
          <w:rFonts w:ascii="Times New Roman" w:hAnsi="Times New Roman" w:cs="Times New Roman"/>
          <w:szCs w:val="24"/>
        </w:rPr>
        <w:t xml:space="preserve"> средствима буџета </w:t>
      </w:r>
      <w:r>
        <w:rPr>
          <w:rFonts w:ascii="Times New Roman" w:hAnsi="Times New Roman" w:cs="Times New Roman"/>
          <w:szCs w:val="24"/>
          <w:lang w:val="sr-Cyrl-CS"/>
        </w:rPr>
        <w:t xml:space="preserve">Општине Србобран</w:t>
      </w:r>
      <w:r>
        <w:rPr>
          <w:rFonts w:ascii="Times New Roman" w:hAnsi="Times New Roman" w:cs="Times New Roman"/>
          <w:szCs w:val="24"/>
        </w:rPr>
        <w:t xml:space="preserve"> за</w:t>
      </w:r>
      <w:r>
        <w:rPr>
          <w:rFonts w:ascii="Times New Roman" w:hAnsi="Times New Roman" w:cs="Times New Roman"/>
          <w:szCs w:val="24"/>
          <w:lang w:val="sr-Cyrl-CS"/>
        </w:rPr>
        <w:t xml:space="preserve"> </w:t>
      </w:r>
      <w:r>
        <w:rPr>
          <w:rFonts w:ascii="Times New Roman" w:hAnsi="Times New Roman" w:cs="Times New Roman"/>
          <w:szCs w:val="24"/>
          <w:lang w:val="sr-Cyrl-RS"/>
        </w:rPr>
        <w:t xml:space="preserve">четврти</w:t>
      </w:r>
      <w:r>
        <w:rPr>
          <w:rFonts w:ascii="Times New Roman" w:hAnsi="Times New Roman" w:cs="Times New Roman"/>
          <w:szCs w:val="24"/>
          <w:lang w:val="sr-Cyrl-CS"/>
        </w:rPr>
        <w:t xml:space="preserve"> квартал </w:t>
      </w:r>
      <w:r>
        <w:rPr>
          <w:rFonts w:ascii="Times New Roman" w:hAnsi="Times New Roman" w:cs="Times New Roman"/>
          <w:szCs w:val="24"/>
        </w:rPr>
        <w:t xml:space="preserve"> 2018.</w:t>
      </w:r>
      <w:r>
        <w:rPr>
          <w:rFonts w:ascii="Times New Roman" w:hAnsi="Times New Roman" w:cs="Times New Roman"/>
          <w:szCs w:val="24"/>
          <w:lang w:val="sr-Cyrl-CS"/>
        </w:rPr>
        <w:t xml:space="preserve"> </w:t>
      </w:r>
      <w:r>
        <w:rPr>
          <w:rFonts w:ascii="Times New Roman" w:hAnsi="Times New Roman" w:cs="Times New Roman"/>
          <w:szCs w:val="24"/>
        </w:rPr>
        <w:t xml:space="preserve">годин</w:t>
      </w:r>
      <w:r>
        <w:rPr>
          <w:rFonts w:ascii="Times New Roman" w:hAnsi="Times New Roman" w:cs="Times New Roman"/>
          <w:szCs w:val="24"/>
          <w:lang w:val="sr-Cyrl-CS"/>
        </w:rPr>
        <w:t xml:space="preserve">е</w:t>
      </w:r>
      <w:r>
        <w:rPr>
          <w:rFonts w:ascii="Times New Roman" w:hAnsi="Times New Roman" w:cs="Times New Roman"/>
          <w:szCs w:val="24"/>
        </w:rPr>
        <w:t xml:space="preserve"> </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mc:AlternateContent>
          <mc:Choice Requires="wps">
            <w:drawing>
              <wp:anchor xmlns:wp="http://schemas.openxmlformats.org/drawingml/2006/wordprocessingDrawing" distT="0" distB="0" distL="114300" distR="114300" simplePos="0" relativeHeight="251660288" behindDoc="0" locked="0" layoutInCell="1" allowOverlap="1">
                <wp:simplePos x="0" y="0"/>
                <wp:positionH relativeFrom="column">
                  <wp:align>center</wp:align>
                </wp:positionH>
                <wp:positionV relativeFrom="paragraph">
                  <wp:posOffset>162559</wp:posOffset>
                </wp:positionV>
                <wp:extent cx="5486400" cy="800100"/>
                <wp:wrapNone/>
                <wp:docPr id="1" name=""/>
                <wp:cNvGraphicFramePr/>
                <a:graphic xmlns:a="http://schemas.openxmlformats.org/drawingml/2006/main">
                  <a:graphicData uri="http://schemas.microsoft.com/office/word/2010/wordprocessingShape">
                    <wps:wsp>
                      <wps:cNvSpPr txBox="1"/>
                      <wps:spPr>
                        <a:xfrm>
                          <a:off x="0" y="0"/>
                          <a:ext cx="5486400" cy="800100"/>
                        </a:xfrm>
                        <a:prstGeom prst="rect">
                          <a:avLst/>
                        </a:prstGeom>
                        <a:solidFill>
                          <a:srgbClr val="FFFFFF"/>
                        </a:solidFill>
                        <a:ln>
                          <a:solidFill>
                            <a:srgbClr val="000000"/>
                          </a:solidFill>
                          <a:miter/>
                        </a:ln>
                      </wps:spPr>
                      <wps:txbx>
                        <w:txbxContent>
                          <w:p>
                            <w:pPr>
                              <w:rPr>
                                <w:b/>
                                <w:bCs/>
                                <w:sz w:val="26"/>
                                <w:lang w:val="sr-Cyrl-CS"/>
                              </w:rPr>
                            </w:pPr>
                            <w:r>
                              <w:rPr>
                                <w:b/>
                                <w:bCs/>
                                <w:sz w:val="26"/>
                                <w:lang w:val="sr-Cyrl-CS"/>
                              </w:rPr>
                              <w:t xml:space="preserve">Назив пројекта</w:t>
                            </w:r>
                          </w:p>
                          <w:p/>
                        </w:txbxContent>
                      </wps:txbx>
                      <wps:bodyPr wrap="square"/>
                    </wps:wsp>
                  </a:graphicData>
                </a:graphic>
              </wp:anchor>
            </w:drawing>
          </mc:Choice>
          <mc:Fallback>
            <w:pict>
              <v:shape id="shape 0" o:spid="_x0000_s0000" o:spt="1" style="position:absolute;mso-wrap-distance-left:9.0pt;mso-wrap-distance-top:0.0pt;mso-wrap-distance-right:9.0pt;mso-wrap-distance-bottom:0.0pt;z-index:251660288;o:allowoverlap:true;o:allowincell:true;mso-position-horizontal-relative:text;mso-position-horizontal:center;mso-position-vertical-relative:text;margin-top:12.8pt;mso-position-vertical:absolute;width:432.0pt;height:63.0pt;" coordsize="100000,100000" path="" fillcolor="#FFFFFF" strokecolor="#000000">
                <v:path textboxrect="0,0,0,0"/>
                <v:textbox>
                  <w:txbxContent>
                    <w:p>
                      <w:pPr>
                        <w:rPr>
                          <w:b/>
                          <w:bCs/>
                          <w:sz w:val="26"/>
                          <w:lang w:val="sr-Cyrl-CS"/>
                        </w:rPr>
                      </w:pPr>
                      <w:r>
                        <w:rPr>
                          <w:b/>
                          <w:bCs/>
                          <w:sz w:val="26"/>
                          <w:lang w:val="sr-Cyrl-CS"/>
                        </w:rPr>
                        <w:t xml:space="preserve">Назив пројекта</w:t>
                      </w:r>
                    </w:p>
                    <w:p/>
                  </w:txbxContent>
                </v:textbox>
              </v:shape>
            </w:pict>
          </mc:Fallback>
        </mc:AlternateConten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mc:AlternateContent>
          <mc:Choice Requires="wps">
            <w:drawing>
              <wp:anchor xmlns:wp="http://schemas.openxmlformats.org/drawingml/2006/wordprocessingDrawing" distT="0" distB="0" distL="114300" distR="114300" simplePos="0" relativeHeight="251662336" behindDoc="0" locked="0" layoutInCell="1" allowOverlap="1">
                <wp:simplePos x="0" y="0"/>
                <wp:positionH relativeFrom="column">
                  <wp:align>center</wp:align>
                </wp:positionH>
                <wp:positionV relativeFrom="paragraph">
                  <wp:posOffset>52704</wp:posOffset>
                </wp:positionV>
                <wp:extent cx="5486400" cy="800100"/>
                <wp:wrapNone/>
                <wp:docPr id="2" name=""/>
                <wp:cNvGraphicFramePr/>
                <a:graphic xmlns:a="http://schemas.openxmlformats.org/drawingml/2006/main">
                  <a:graphicData uri="http://schemas.microsoft.com/office/word/2010/wordprocessingShape">
                    <wps:wsp>
                      <wps:cNvSpPr txBox="1"/>
                      <wps:spPr>
                        <a:xfrm>
                          <a:off x="0" y="0"/>
                          <a:ext cx="5486400" cy="800100"/>
                        </a:xfrm>
                        <a:prstGeom prst="rect">
                          <a:avLst/>
                        </a:prstGeom>
                        <a:solidFill>
                          <a:srgbClr val="FFFFFF"/>
                        </a:solidFill>
                        <a:ln>
                          <a:solidFill>
                            <a:srgbClr val="000000"/>
                          </a:solidFill>
                          <a:miter/>
                        </a:ln>
                      </wps:spPr>
                      <wps:txbx>
                        <w:txbxContent>
                          <w:p>
                            <w:pPr>
                              <w:rPr>
                                <w:b/>
                                <w:bCs/>
                                <w:sz w:val="26"/>
                                <w:lang w:val="sr-Cyrl-CS"/>
                              </w:rPr>
                            </w:pPr>
                            <w:r>
                              <w:rPr>
                                <w:b/>
                                <w:bCs/>
                                <w:sz w:val="26"/>
                                <w:lang w:val="sr-Cyrl-CS"/>
                              </w:rPr>
                              <w:t xml:space="preserve">Област</w:t>
                            </w:r>
                          </w:p>
                          <w:p>
                            <w:pPr>
                              <w:tabs>
                                <w:tab w:val="left" w:pos="993"/>
                              </w:tabs>
                            </w:pPr>
                          </w:p>
                        </w:txbxContent>
                      </wps:txbx>
                      <wps:bodyPr wrap="square"/>
                    </wps:wsp>
                  </a:graphicData>
                </a:graphic>
              </wp:anchor>
            </w:drawing>
          </mc:Choice>
          <mc:Fallback>
            <w:pict>
              <v:shape id="shape 1" o:spid="_x0000_s0000" o:spt="1" style="position:absolute;mso-wrap-distance-left:9.0pt;mso-wrap-distance-top:0.0pt;mso-wrap-distance-right:9.0pt;mso-wrap-distance-bottom:0.0pt;z-index:251662336;o:allowoverlap:true;o:allowincell:true;mso-position-horizontal-relative:text;mso-position-horizontal:center;mso-position-vertical-relative:text;margin-top:4.1pt;mso-position-vertical:absolute;width:432.0pt;height:63.0pt;" coordsize="100000,100000" path="" fillcolor="#FFFFFF" strokecolor="#000000">
                <v:path textboxrect="0,0,0,0"/>
                <v:textbox>
                  <w:txbxContent>
                    <w:p>
                      <w:pPr>
                        <w:rPr>
                          <w:b/>
                          <w:bCs/>
                          <w:sz w:val="26"/>
                          <w:lang w:val="sr-Cyrl-CS"/>
                        </w:rPr>
                      </w:pPr>
                      <w:r>
                        <w:rPr>
                          <w:b/>
                          <w:bCs/>
                          <w:sz w:val="26"/>
                          <w:lang w:val="sr-Cyrl-CS"/>
                        </w:rPr>
                        <w:t xml:space="preserve">Област</w:t>
                      </w:r>
                    </w:p>
                    <w:p>
                      <w:pPr>
                        <w:tabs>
                          <w:tab w:val="left" w:pos="993"/>
                        </w:tabs>
                      </w:pPr>
                    </w:p>
                  </w:txbxContent>
                </v:textbox>
              </v:shape>
            </w:pict>
          </mc:Fallback>
        </mc:AlternateConten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mc:AlternateContent>
          <mc:Choice Requires="wps">
            <w:drawing>
              <wp:anchor xmlns:wp="http://schemas.openxmlformats.org/drawingml/2006/wordprocessingDrawing" distT="0" distB="0" distL="114300" distR="114300" simplePos="0" relativeHeight="251661312" behindDoc="0" locked="0" layoutInCell="1" allowOverlap="1">
                <wp:simplePos x="0" y="0"/>
                <wp:positionH relativeFrom="column">
                  <wp:align>center</wp:align>
                </wp:positionH>
                <wp:positionV relativeFrom="paragraph">
                  <wp:posOffset>132079</wp:posOffset>
                </wp:positionV>
                <wp:extent cx="5486400" cy="800100"/>
                <wp:wrapNone/>
                <wp:docPr id="3" name=""/>
                <wp:cNvGraphicFramePr/>
                <a:graphic xmlns:a="http://schemas.openxmlformats.org/drawingml/2006/main">
                  <a:graphicData uri="http://schemas.microsoft.com/office/word/2010/wordprocessingShape">
                    <wps:wsp>
                      <wps:cNvSpPr txBox="1"/>
                      <wps:spPr>
                        <a:xfrm>
                          <a:off x="0" y="0"/>
                          <a:ext cx="5486400" cy="800100"/>
                        </a:xfrm>
                        <a:prstGeom prst="rect">
                          <a:avLst/>
                        </a:prstGeom>
                        <a:solidFill>
                          <a:srgbClr val="FFFFFF"/>
                        </a:solidFill>
                        <a:ln>
                          <a:solidFill>
                            <a:srgbClr val="000000"/>
                          </a:solidFill>
                          <a:miter/>
                        </a:ln>
                      </wps:spPr>
                      <wps:txbx>
                        <w:txbxContent>
                          <w:p>
                            <w:pPr>
                              <w:rPr>
                                <w:b/>
                                <w:bCs/>
                                <w:sz w:val="26"/>
                                <w:lang w:val="sr-Cyrl-CS"/>
                              </w:rPr>
                            </w:pPr>
                            <w:r>
                              <w:rPr>
                                <w:b/>
                                <w:bCs/>
                                <w:sz w:val="26"/>
                                <w:lang w:val="sr-Cyrl-CS"/>
                              </w:rPr>
                              <w:t xml:space="preserve">Подносилац предлога пројекта</w:t>
                            </w:r>
                          </w:p>
                          <w:p/>
                        </w:txbxContent>
                      </wps:txbx>
                      <wps:bodyPr wrap="square"/>
                    </wps:wsp>
                  </a:graphicData>
                </a:graphic>
              </wp:anchor>
            </w:drawing>
          </mc:Choice>
          <mc:Fallback>
            <w:pict>
              <v:shape id="shape 2" o:spid="_x0000_s0000" o:spt="1" style="position:absolute;mso-wrap-distance-left:9.0pt;mso-wrap-distance-top:0.0pt;mso-wrap-distance-right:9.0pt;mso-wrap-distance-bottom:0.0pt;z-index:251661312;o:allowoverlap:true;o:allowincell:true;mso-position-horizontal-relative:text;mso-position-horizontal:center;mso-position-vertical-relative:text;margin-top:10.4pt;mso-position-vertical:absolute;width:432.0pt;height:63.0pt;" coordsize="100000,100000" path="" fillcolor="#FFFFFF" strokecolor="#000000">
                <v:path textboxrect="0,0,0,0"/>
                <v:textbox>
                  <w:txbxContent>
                    <w:p>
                      <w:pPr>
                        <w:rPr>
                          <w:b/>
                          <w:bCs/>
                          <w:sz w:val="26"/>
                          <w:lang w:val="sr-Cyrl-CS"/>
                        </w:rPr>
                      </w:pPr>
                      <w:r>
                        <w:rPr>
                          <w:b/>
                          <w:bCs/>
                          <w:sz w:val="26"/>
                          <w:lang w:val="sr-Cyrl-CS"/>
                        </w:rPr>
                        <w:t xml:space="preserve">Подносилац предлога пројекта</w:t>
                      </w:r>
                    </w:p>
                    <w:p/>
                  </w:txbxContent>
                </v:textbox>
              </v:shape>
            </w:pict>
          </mc:Fallback>
        </mc:AlternateConten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                                                                     ___________________</w:t>
      </w:r>
    </w:p>
    <w:p>
      <w:pPr>
        <w:jc w:val="both"/>
        <w:spacing w:after="0"/>
        <w:rPr>
          <w:rFonts w:ascii="Times New Roman" w:hAnsi="Times New Roman" w:cs="Times New Roman"/>
          <w:szCs w:val="24"/>
        </w:rPr>
      </w:pPr>
      <w:r>
        <w:rPr>
          <w:rFonts w:ascii="Times New Roman" w:hAnsi="Times New Roman" w:cs="Times New Roman"/>
          <w:szCs w:val="24"/>
        </w:rPr>
        <w:t xml:space="preserve">                                                   Место</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_________________________</w:t>
      </w:r>
    </w:p>
    <w:p>
      <w:pPr>
        <w:jc w:val="both"/>
        <w:spacing w:after="0"/>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Број-попуњава </w:t>
      </w:r>
      <w:r>
        <w:rPr>
          <w:rFonts w:ascii="Times New Roman" w:hAnsi="Times New Roman" w:cs="Times New Roman"/>
          <w:szCs w:val="24"/>
          <w:lang w:val="sr-Cyrl-CS"/>
        </w:rPr>
        <w:t xml:space="preserve">Општинска</w:t>
      </w:r>
      <w:r>
        <w:rPr>
          <w:rFonts w:ascii="Times New Roman" w:hAnsi="Times New Roman" w:cs="Times New Roman"/>
          <w:szCs w:val="24"/>
        </w:rPr>
        <w:t xml:space="preserve"> управa</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1. Сажетак</w:t>
      </w:r>
    </w:p>
    <w:tbl>
      <w:tblPr>
        <w:tblStyle w:val="3"/>
        <w:tblW w:w="9442" w:type="dxa"/>
        <w:jc w:val="center"/>
        <w:tblInd w:w="-585" w:type="dxa"/>
        <w:tblBorders>
          <w:left w:val="single" w:sz="12" w:space="0" w:color="auto"/>
          <w:top w:val="single" w:sz="12" w:space="0" w:color="auto"/>
          <w:right w:val="single" w:sz="12" w:space="0" w:color="auto"/>
          <w:bottom w:val="single" w:sz="12" w:space="0" w:color="auto"/>
          <w:insideV w:val="single" w:sz="12" w:space="0" w:color="auto"/>
          <w:insideH w:val="single" w:sz="12" w:space="0" w:color="auto"/>
        </w:tblBorders>
        <w:tblLayout w:type="fixed"/>
        <w:tblCellMar>
          <w:left w:w="108" w:type="dxa"/>
          <w:top w:w="0" w:type="dxa"/>
          <w:right w:w="108" w:type="dxa"/>
          <w:bottom w:w="0" w:type="dxa"/>
        </w:tblCellMar>
      </w:tblPr>
      <w:tblGrid>
        <w:gridCol w:w="9442"/>
      </w:tblGrid>
      <w:tr>
        <w:trPr>
          <w:jc w:val="center"/>
        </w:trPr>
        <w:tc>
          <w:tcPr>
            <w:tcBorders>
              <w:left w:val="single" w:sz="12" w:space="0" w:color="auto"/>
              <w:top w:val="single" w:sz="12" w:space="0" w:color="auto"/>
              <w:right w:val="single" w:sz="12" w:space="0" w:color="auto"/>
              <w:bottom w:val="single" w:sz="2" w:space="0" w:color="auto"/>
            </w:tcBorders>
            <w:tcW w:w="9442" w:type="dxa"/>
          </w:tcPr>
          <w:p>
            <w:pPr>
              <w:jc w:val="both"/>
              <w:spacing w:after="0"/>
              <w:rPr>
                <w:rFonts w:ascii="Times New Roman" w:hAnsi="Times New Roman" w:cs="Times New Roman"/>
                <w:szCs w:val="24"/>
                <w:lang w:val="sr-Cyrl-CS"/>
              </w:rPr>
            </w:pPr>
            <w:r>
              <w:rPr>
                <w:rFonts w:ascii="Times New Roman" w:hAnsi="Times New Roman" w:cs="Times New Roman"/>
                <w:szCs w:val="24"/>
              </w:rPr>
              <w:t xml:space="preserve">1.1 </w:t>
            </w:r>
            <w:r>
              <w:rPr>
                <w:rFonts w:ascii="Times New Roman" w:hAnsi="Times New Roman" w:cs="Times New Roman"/>
                <w:szCs w:val="24"/>
                <w:lang w:val="sr-Cyrl-CS"/>
              </w:rPr>
              <w:t xml:space="preserve">Пројекат се подноси из области:</w:t>
            </w:r>
          </w:p>
          <w:p>
            <w:pPr>
              <w:spacing w:after="0"/>
              <w:rPr>
                <w:rFonts w:ascii="Times New Roman" w:hAnsi="Times New Roman" w:cs="Times New Roman"/>
                <w:szCs w:val="24"/>
              </w:rPr>
            </w:pPr>
            <w:r>
              <w:rPr>
                <w:rFonts w:ascii="Times New Roman" w:hAnsi="Times New Roman" w:cs="Times New Roman"/>
                <w:szCs w:val="24"/>
              </w:rPr>
              <w:t xml:space="preserve">1. доприноса за развој и подстицање културног и уметничког стваралаштва од локалног значаја,</w:t>
            </w:r>
            <w:r>
              <w:rPr>
                <w:rFonts w:ascii="Times New Roman" w:hAnsi="Times New Roman" w:cs="Times New Roman"/>
                <w:szCs w:val="24"/>
              </w:rPr>
              <w:br/>
            </w:r>
            <w:r>
              <w:rPr>
                <w:rFonts w:ascii="Times New Roman" w:hAnsi="Times New Roman" w:cs="Times New Roman"/>
                <w:szCs w:val="24"/>
              </w:rPr>
              <w:t xml:space="preserve">2. доприноса истраживању, заштити, афирмацији и презентацији културног наслеђа,</w:t>
            </w:r>
            <w:r>
              <w:rPr>
                <w:rFonts w:ascii="Times New Roman" w:hAnsi="Times New Roman" w:cs="Times New Roman"/>
                <w:szCs w:val="24"/>
              </w:rPr>
              <w:br/>
            </w:r>
            <w:r>
              <w:rPr>
                <w:rFonts w:ascii="Times New Roman" w:hAnsi="Times New Roman" w:cs="Times New Roman"/>
                <w:szCs w:val="24"/>
              </w:rPr>
              <w:t xml:space="preserve">3. доприноса развоју међународне културне сарадње,</w:t>
            </w:r>
            <w:r>
              <w:rPr>
                <w:rFonts w:ascii="Times New Roman" w:hAnsi="Times New Roman" w:cs="Times New Roman"/>
                <w:szCs w:val="24"/>
              </w:rPr>
              <w:br/>
            </w:r>
            <w:r>
              <w:rPr>
                <w:rFonts w:ascii="Times New Roman" w:hAnsi="Times New Roman" w:cs="Times New Roman"/>
                <w:szCs w:val="24"/>
              </w:rPr>
              <w:t xml:space="preserve">4. доприноса очувању, стварању, развоју и представљању културе националних мањина,</w:t>
            </w:r>
          </w:p>
          <w:p>
            <w:pPr>
              <w:jc w:val="both"/>
              <w:spacing w:after="0"/>
              <w:rPr>
                <w:rFonts w:ascii="Times New Roman" w:hAnsi="Times New Roman" w:cs="Times New Roman"/>
                <w:szCs w:val="24"/>
              </w:rPr>
            </w:pPr>
            <w:r>
              <w:rPr>
                <w:rFonts w:ascii="Times New Roman" w:hAnsi="Times New Roman" w:cs="Times New Roman"/>
                <w:szCs w:val="24"/>
              </w:rPr>
              <w:t xml:space="preserve">5. доприноса стварању културних садржаја намењених деци и младима,</w:t>
            </w:r>
          </w:p>
          <w:p>
            <w:pPr>
              <w:jc w:val="both"/>
              <w:spacing w:after="0"/>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 xml:space="preserve">доприноса развоју културних садржаја намењених деци и младима,</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7. доприноса развоју културног и уметничког стваралаштва особа са инвалидитетом и њихова доступност ширем кругу конзумената,</w:t>
            </w:r>
          </w:p>
          <w:p>
            <w:pPr>
              <w:jc w:val="both"/>
              <w:spacing w:after="0"/>
              <w:rPr>
                <w:rFonts w:ascii="Times New Roman" w:hAnsi="Times New Roman" w:cs="Times New Roman"/>
                <w:szCs w:val="24"/>
                <w:lang w:val="sr-Cyrl-CS"/>
              </w:rPr>
            </w:pPr>
            <w:r>
              <w:rPr>
                <w:rFonts w:ascii="Times New Roman" w:hAnsi="Times New Roman" w:cs="Times New Roman"/>
                <w:szCs w:val="24"/>
                <w:lang w:val="sr-Cyrl-CS"/>
              </w:rPr>
              <w:t xml:space="preserve">8. ширење и унапређивање едукације у области културе.</w:t>
            </w:r>
          </w:p>
          <w:p>
            <w:pPr>
              <w:jc w:val="both"/>
              <w:spacing w:after="0"/>
              <w:rPr>
                <w:rFonts w:ascii="Times New Roman" w:hAnsi="Times New Roman" w:cs="Times New Roman"/>
                <w:szCs w:val="24"/>
                <w:lang w:val="sr-Cyrl-CS"/>
              </w:rPr>
            </w:pPr>
          </w:p>
        </w:tc>
      </w:tr>
      <w:tr>
        <w:trPr>
          <w:jc w:val="center"/>
          <w:trHeight w:val="6826"/>
        </w:trPr>
        <w:tc>
          <w:tcPr>
            <w:tcBorders>
              <w:left w:val="single" w:sz="12" w:space="0" w:color="auto"/>
              <w:top w:val="single" w:sz="12" w:space="0" w:color="auto"/>
              <w:right w:val="single" w:sz="12" w:space="0" w:color="auto"/>
              <w:bottom w:val="single" w:sz="2" w:space="0" w:color="auto"/>
            </w:tcBorders>
            <w:tcW w:w="9442" w:type="dxa"/>
          </w:tcPr>
          <w:p>
            <w:pPr>
              <w:jc w:val="both"/>
              <w:spacing w:after="0"/>
              <w:rPr>
                <w:rFonts w:ascii="Times New Roman" w:hAnsi="Times New Roman" w:cs="Times New Roman"/>
                <w:szCs w:val="24"/>
              </w:rPr>
            </w:pPr>
            <w:r>
              <w:rPr>
                <w:rFonts w:ascii="Times New Roman" w:hAnsi="Times New Roman" w:cs="Times New Roman"/>
                <w:szCs w:val="24"/>
              </w:rPr>
              <w:t xml:space="preserve">1.2. Кратак опис пројекта</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c>
      </w:tr>
      <w:tr>
        <w:trPr>
          <w:jc w:val="center"/>
          <w:trHeight w:val="1593"/>
        </w:trPr>
        <w:tc>
          <w:tcPr>
            <w:tcBorders>
              <w:left w:val="single" w:sz="12" w:space="0" w:color="auto"/>
              <w:top w:val="single" w:sz="2" w:space="0" w:color="auto"/>
              <w:right w:val="single" w:sz="12" w:space="0" w:color="auto"/>
              <w:bottom w:val="single" w:sz="2" w:space="0" w:color="auto"/>
            </w:tcBorders>
            <w:tcW w:w="9442" w:type="dxa"/>
          </w:tcPr>
          <w:p>
            <w:pPr>
              <w:jc w:val="both"/>
              <w:spacing w:after="0"/>
              <w:rPr>
                <w:rFonts w:ascii="Times New Roman" w:hAnsi="Times New Roman" w:cs="Times New Roman"/>
                <w:szCs w:val="24"/>
              </w:rPr>
            </w:pPr>
            <w:r>
              <w:rPr>
                <w:rFonts w:ascii="Times New Roman" w:hAnsi="Times New Roman" w:cs="Times New Roman"/>
                <w:szCs w:val="24"/>
              </w:rPr>
              <w:t xml:space="preserve">1.3. Пројекат је намењен (навести  циљну групу  и територију,  које ће пројектом бити обухваћене)</w:t>
            </w:r>
          </w:p>
        </w:tc>
      </w:tr>
      <w:tr>
        <w:trPr>
          <w:jc w:val="center"/>
          <w:trHeight w:val="1217"/>
        </w:trPr>
        <w:tc>
          <w:tcPr>
            <w:tcBorders>
              <w:left w:val="single" w:sz="12" w:space="0" w:color="auto"/>
              <w:top w:val="single" w:sz="2" w:space="0" w:color="auto"/>
              <w:right w:val="single" w:sz="12" w:space="0" w:color="auto"/>
              <w:bottom w:val="single" w:sz="2" w:space="0" w:color="auto"/>
            </w:tcBorders>
            <w:tcW w:w="9442" w:type="dxa"/>
          </w:tcPr>
          <w:p>
            <w:pPr>
              <w:jc w:val="both"/>
              <w:spacing w:after="0"/>
              <w:rPr>
                <w:rFonts w:ascii="Times New Roman" w:hAnsi="Times New Roman" w:cs="Times New Roman"/>
                <w:szCs w:val="24"/>
              </w:rPr>
            </w:pPr>
            <w:r>
              <w:rPr>
                <w:rFonts w:ascii="Times New Roman" w:hAnsi="Times New Roman" w:cs="Times New Roman"/>
                <w:szCs w:val="24"/>
              </w:rPr>
              <w:t xml:space="preserve">1.4. Временски оквир реализације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p>
        </w:tc>
      </w:tr>
      <w:tr>
        <w:trPr>
          <w:jc w:val="center"/>
          <w:trHeight w:val="1716"/>
        </w:trPr>
        <w:tc>
          <w:tcPr>
            <w:tcBorders>
              <w:left w:val="single" w:sz="12" w:space="0" w:color="auto"/>
              <w:top w:val="single" w:sz="2" w:space="0" w:color="auto"/>
              <w:right w:val="single" w:sz="12" w:space="0" w:color="auto"/>
              <w:bottom w:val="single" w:sz="12" w:space="0" w:color="auto"/>
            </w:tcBorders>
            <w:tcW w:w="9442" w:type="dxa"/>
          </w:tcPr>
          <w:p>
            <w:pPr>
              <w:jc w:val="both"/>
              <w:spacing w:after="0"/>
              <w:rPr>
                <w:rFonts w:ascii="Times New Roman" w:hAnsi="Times New Roman" w:cs="Times New Roman"/>
                <w:szCs w:val="24"/>
              </w:rPr>
            </w:pPr>
            <w:r>
              <w:rPr>
                <w:rFonts w:ascii="Times New Roman" w:hAnsi="Times New Roman" w:cs="Times New Roman"/>
                <w:szCs w:val="24"/>
              </w:rPr>
              <w:t xml:space="preserve">1.5. Износ тражених средстава</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c>
      </w:tr>
    </w:tbl>
    <w:p>
      <w:pPr>
        <w:jc w:val="both"/>
        <w:spacing w:after="0"/>
        <w:rPr>
          <w:rFonts w:ascii="Times New Roman" w:hAnsi="Times New Roman" w:cs="Times New Roman"/>
          <w:szCs w:val="24"/>
        </w:rPr>
      </w:pPr>
      <w:r>
        <w:rPr>
          <w:rFonts w:ascii="Times New Roman" w:hAnsi="Times New Roman" w:cs="Times New Roman"/>
          <w:szCs w:val="24"/>
        </w:rPr>
        <w:t xml:space="preserve">2. Подаци о подносиоцу пројекта</w:t>
      </w:r>
    </w:p>
    <w:tbl>
      <w:tblPr>
        <w:tblStyle w:val="3"/>
        <w:tblW w:w="8856" w:type="dxa"/>
        <w:tblInd w:w="0" w:type="dxa"/>
        <w:tblBorders>
          <w:left w:val="single" w:sz="12" w:space="0" w:color="auto"/>
          <w:top w:val="single" w:sz="12" w:space="0" w:color="auto"/>
          <w:right w:val="single" w:sz="12" w:space="0" w:color="auto"/>
          <w:bottom w:val="single" w:sz="12" w:space="0" w:color="auto"/>
          <w:insideV w:val="single" w:sz="12" w:space="0" w:color="auto"/>
          <w:insideH w:val="single" w:sz="12" w:space="0" w:color="auto"/>
        </w:tblBorders>
        <w:tblLayout w:type="fixed"/>
        <w:tblCellMar>
          <w:left w:w="108" w:type="dxa"/>
          <w:top w:w="0" w:type="dxa"/>
          <w:right w:w="108" w:type="dxa"/>
          <w:bottom w:w="0" w:type="dxa"/>
        </w:tblCellMar>
      </w:tblPr>
      <w:tblGrid>
        <w:gridCol w:w="932"/>
        <w:gridCol w:w="2985"/>
        <w:gridCol w:w="4939"/>
      </w:tblGrid>
      <w:tr>
        <w:trPr>
          <w:trHeight w:val="2041"/>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2.1</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Врста организација</w:t>
            </w:r>
          </w:p>
        </w:tc>
        <w:tc>
          <w:tcPr>
            <w:tcW w:w="4939" w:type="dxa"/>
          </w:tcPr>
          <w:p>
            <w:pPr>
              <w:jc w:val="both"/>
              <w:spacing w:after="0"/>
              <w:rPr>
                <w:rFonts w:ascii="Times New Roman" w:hAnsi="Times New Roman" w:cs="Times New Roman"/>
                <w:szCs w:val="24"/>
              </w:rPr>
            </w:pPr>
            <w:r>
              <w:rPr>
                <w:rFonts w:ascii="Times New Roman" w:hAnsi="Times New Roman" w:cs="Times New Roman"/>
                <w:szCs w:val="24"/>
              </w:rPr>
              <w:t xml:space="preserve">појединци</w:t>
            </w:r>
          </w:p>
          <w:p>
            <w:pPr>
              <w:jc w:val="both"/>
              <w:spacing w:after="0"/>
              <w:rPr>
                <w:rFonts w:ascii="Times New Roman" w:hAnsi="Times New Roman" w:cs="Times New Roman"/>
                <w:szCs w:val="24"/>
              </w:rPr>
            </w:pPr>
            <w:r>
              <w:rPr>
                <w:rFonts w:ascii="Times New Roman" w:hAnsi="Times New Roman" w:cs="Times New Roman"/>
                <w:szCs w:val="24"/>
              </w:rPr>
              <w:t xml:space="preserve">удружења</w:t>
            </w:r>
          </w:p>
          <w:p>
            <w:pPr>
              <w:jc w:val="both"/>
              <w:spacing w:after="0"/>
              <w:rPr>
                <w:rFonts w:ascii="Times New Roman" w:hAnsi="Times New Roman" w:cs="Times New Roman"/>
                <w:szCs w:val="24"/>
              </w:rPr>
            </w:pPr>
          </w:p>
        </w:tc>
      </w:tr>
      <w:tr>
        <w:trPr>
          <w:trHeight w:val="525"/>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2.2</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Пуни назив организације</w:t>
            </w:r>
          </w:p>
        </w:tc>
        <w:tc>
          <w:tcPr>
            <w:tcW w:w="4939" w:type="dxa"/>
          </w:tcPr>
          <w:p>
            <w:pPr>
              <w:jc w:val="both"/>
              <w:spacing w:after="0"/>
              <w:rPr>
                <w:rFonts w:ascii="Times New Roman" w:hAnsi="Times New Roman" w:cs="Times New Roman"/>
                <w:szCs w:val="24"/>
              </w:rPr>
            </w:pPr>
          </w:p>
        </w:tc>
      </w:tr>
      <w:tr>
        <w:trPr>
          <w:trHeight w:val="404"/>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2.3</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Адреса</w:t>
            </w:r>
          </w:p>
        </w:tc>
        <w:tc>
          <w:tcPr>
            <w:tcW w:w="4939" w:type="dxa"/>
          </w:tcPr>
          <w:p>
            <w:pPr>
              <w:jc w:val="both"/>
              <w:spacing w:after="0"/>
              <w:rPr>
                <w:rFonts w:ascii="Times New Roman" w:hAnsi="Times New Roman" w:cs="Times New Roman"/>
                <w:szCs w:val="24"/>
              </w:rPr>
            </w:pPr>
          </w:p>
        </w:tc>
      </w:tr>
      <w:t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2.4</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Телефон, факс, е-mail, интернет адреса и контакт особа</w:t>
            </w:r>
          </w:p>
          <w:p>
            <w:pPr>
              <w:jc w:val="both"/>
              <w:spacing w:after="0"/>
              <w:rPr>
                <w:rFonts w:ascii="Times New Roman" w:hAnsi="Times New Roman" w:cs="Times New Roman"/>
                <w:szCs w:val="24"/>
              </w:rPr>
            </w:pPr>
          </w:p>
        </w:tc>
        <w:tc>
          <w:tcPr>
            <w:tcW w:w="4939" w:type="dxa"/>
          </w:tcPr>
          <w:p>
            <w:pPr>
              <w:jc w:val="both"/>
              <w:spacing w:after="0"/>
              <w:rPr>
                <w:rFonts w:ascii="Times New Roman" w:hAnsi="Times New Roman" w:cs="Times New Roman"/>
                <w:szCs w:val="24"/>
              </w:rPr>
            </w:pPr>
          </w:p>
        </w:tc>
      </w:tr>
      <w:t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2.5</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Име, презиме и професија координатора пројекта</w:t>
            </w:r>
          </w:p>
          <w:p>
            <w:pPr>
              <w:jc w:val="both"/>
              <w:spacing w:after="0"/>
              <w:rPr>
                <w:rFonts w:ascii="Times New Roman" w:hAnsi="Times New Roman" w:cs="Times New Roman"/>
                <w:szCs w:val="24"/>
              </w:rPr>
            </w:pPr>
          </w:p>
        </w:tc>
        <w:tc>
          <w:tcPr>
            <w:tcW w:w="4939" w:type="dxa"/>
          </w:tcPr>
          <w:p>
            <w:pPr>
              <w:jc w:val="both"/>
              <w:spacing w:after="0"/>
              <w:rPr>
                <w:rFonts w:ascii="Times New Roman" w:hAnsi="Times New Roman" w:cs="Times New Roman"/>
                <w:szCs w:val="24"/>
              </w:rPr>
            </w:pPr>
          </w:p>
        </w:tc>
      </w:tr>
      <w:tr>
        <w:trPr>
          <w:trHeight w:val="1740"/>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2.6</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Имена, презимена и стручна спрема носилаца активности задужених за реализацију пројекта.</w:t>
            </w:r>
          </w:p>
        </w:tc>
        <w:tc>
          <w:tcPr>
            <w:tcW w:w="4939" w:type="dxa"/>
          </w:tcPr>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1.</w:t>
            </w:r>
          </w:p>
          <w:p>
            <w:pPr>
              <w:jc w:val="both"/>
              <w:spacing w:after="0"/>
              <w:rPr>
                <w:rFonts w:ascii="Times New Roman" w:hAnsi="Times New Roman" w:cs="Times New Roman"/>
                <w:szCs w:val="24"/>
              </w:rPr>
            </w:pPr>
            <w:r>
              <w:rPr>
                <w:rFonts w:ascii="Times New Roman" w:hAnsi="Times New Roman" w:cs="Times New Roman"/>
                <w:szCs w:val="24"/>
              </w:rPr>
              <w:t xml:space="preserve">2.</w:t>
            </w:r>
          </w:p>
          <w:p>
            <w:pPr>
              <w:jc w:val="both"/>
              <w:spacing w:after="0"/>
              <w:rPr>
                <w:rFonts w:ascii="Times New Roman" w:hAnsi="Times New Roman" w:cs="Times New Roman"/>
                <w:szCs w:val="24"/>
              </w:rPr>
            </w:pPr>
            <w:r>
              <w:rPr>
                <w:rFonts w:ascii="Times New Roman" w:hAnsi="Times New Roman" w:cs="Times New Roman"/>
                <w:szCs w:val="24"/>
              </w:rPr>
              <w:t xml:space="preserve">3.</w:t>
            </w:r>
          </w:p>
          <w:p>
            <w:pPr>
              <w:jc w:val="both"/>
              <w:spacing w:after="0"/>
              <w:rPr>
                <w:rFonts w:ascii="Times New Roman" w:hAnsi="Times New Roman" w:cs="Times New Roman"/>
                <w:szCs w:val="24"/>
              </w:rPr>
            </w:pPr>
            <w:r>
              <w:rPr>
                <w:rFonts w:ascii="Times New Roman" w:hAnsi="Times New Roman" w:cs="Times New Roman"/>
                <w:szCs w:val="24"/>
              </w:rPr>
              <w:t xml:space="preserve">4.</w:t>
            </w:r>
          </w:p>
          <w:p>
            <w:pPr>
              <w:jc w:val="both"/>
              <w:spacing w:after="0"/>
              <w:rPr>
                <w:rFonts w:ascii="Times New Roman" w:hAnsi="Times New Roman" w:cs="Times New Roman"/>
                <w:szCs w:val="24"/>
              </w:rPr>
            </w:pPr>
            <w:r>
              <w:rPr>
                <w:rFonts w:ascii="Times New Roman" w:hAnsi="Times New Roman" w:cs="Times New Roman"/>
                <w:szCs w:val="24"/>
              </w:rPr>
              <w:t xml:space="preserve">5.</w:t>
            </w:r>
          </w:p>
          <w:p>
            <w:pPr>
              <w:jc w:val="both"/>
              <w:spacing w:after="0"/>
              <w:rPr>
                <w:rFonts w:ascii="Times New Roman" w:hAnsi="Times New Roman" w:cs="Times New Roman"/>
                <w:szCs w:val="24"/>
              </w:rPr>
            </w:pPr>
          </w:p>
        </w:tc>
      </w:tr>
      <w:tr>
        <w:trPr>
          <w:trHeight w:val="962"/>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2.7</w:t>
            </w:r>
          </w:p>
        </w:tc>
        <w:tc>
          <w:tcPr>
            <w:tcW w:w="2985" w:type="dxa"/>
          </w:tcPr>
          <w:p>
            <w:pPr>
              <w:jc w:val="both"/>
              <w:spacing w:after="0"/>
              <w:rPr>
                <w:rFonts w:ascii="Times New Roman" w:hAnsi="Times New Roman" w:cs="Times New Roman"/>
                <w:szCs w:val="24"/>
              </w:rPr>
            </w:pPr>
            <w:r>
              <w:rPr>
                <w:rFonts w:ascii="Times New Roman" w:hAnsi="Times New Roman" w:cs="Times New Roman"/>
                <w:szCs w:val="24"/>
              </w:rPr>
              <w:t xml:space="preserve">ПИБ, ЈМБГ, адреса, број текућег рачуна потписника уговора</w:t>
            </w:r>
          </w:p>
        </w:tc>
        <w:tc>
          <w:tcPr>
            <w:tcW w:w="4939" w:type="dxa"/>
          </w:tcPr>
          <w:p>
            <w:pPr>
              <w:jc w:val="both"/>
              <w:spacing w:after="0"/>
              <w:rPr>
                <w:rFonts w:ascii="Times New Roman" w:hAnsi="Times New Roman" w:cs="Times New Roman"/>
                <w:szCs w:val="24"/>
              </w:rPr>
            </w:pPr>
          </w:p>
        </w:tc>
      </w:tr>
      <w:tr>
        <w:trPr>
          <w:trHeight w:val="3805"/>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2.8</w:t>
            </w:r>
          </w:p>
        </w:tc>
        <w:tc>
          <w:tcPr>
            <w:gridSpan w:val="2"/>
            <w:tcW w:w="7924" w:type="dxa"/>
          </w:tcPr>
          <w:p>
            <w:pPr>
              <w:jc w:val="both"/>
              <w:spacing w:after="0"/>
              <w:rPr>
                <w:rFonts w:ascii="Times New Roman" w:hAnsi="Times New Roman" w:cs="Times New Roman"/>
                <w:szCs w:val="24"/>
              </w:rPr>
            </w:pPr>
            <w:r>
              <w:rPr>
                <w:rFonts w:ascii="Times New Roman" w:hAnsi="Times New Roman" w:cs="Times New Roman"/>
                <w:szCs w:val="24"/>
              </w:rPr>
              <w:t xml:space="preserve">Релевантна искуства подносиоца пројекта</w:t>
            </w:r>
          </w:p>
        </w:tc>
      </w:tr>
      <w:tr>
        <w:trPr>
          <w:trHeight w:val="1833"/>
        </w:trPr>
        <w:tc>
          <w:tcPr>
            <w:tcW w:w="932" w:type="dxa"/>
          </w:tcPr>
          <w:p>
            <w:pPr>
              <w:jc w:val="both"/>
              <w:spacing w:after="0"/>
              <w:rPr>
                <w:rFonts w:ascii="Times New Roman" w:hAnsi="Times New Roman" w:cs="Times New Roman"/>
                <w:szCs w:val="24"/>
              </w:rPr>
            </w:pPr>
            <w:r>
              <w:rPr>
                <w:rFonts w:ascii="Times New Roman" w:hAnsi="Times New Roman" w:cs="Times New Roman"/>
                <w:szCs w:val="24"/>
              </w:rPr>
              <w:t xml:space="preserve">2.9</w:t>
            </w:r>
          </w:p>
        </w:tc>
        <w:tc>
          <w:tcPr>
            <w:gridSpan w:val="2"/>
            <w:tcW w:w="7924" w:type="dxa"/>
          </w:tcPr>
          <w:p>
            <w:pPr>
              <w:jc w:val="both"/>
              <w:spacing w:after="0"/>
              <w:rPr>
                <w:rFonts w:ascii="Times New Roman" w:hAnsi="Times New Roman" w:cs="Times New Roman"/>
                <w:szCs w:val="24"/>
              </w:rPr>
            </w:pPr>
            <w:r>
              <w:rPr>
                <w:rFonts w:ascii="Times New Roman" w:hAnsi="Times New Roman" w:cs="Times New Roman"/>
                <w:szCs w:val="24"/>
              </w:rPr>
              <w:t xml:space="preserve">Партнери у реализацији пројекта</w:t>
            </w:r>
          </w:p>
        </w:tc>
      </w:tr>
    </w:tbl>
    <w:p>
      <w:pPr>
        <w:jc w:val="both"/>
        <w:spacing w:after="0"/>
        <w:rPr>
          <w:rFonts w:ascii="Times New Roman" w:hAnsi="Times New Roman" w:cs="Times New Roman"/>
          <w:szCs w:val="24"/>
        </w:rPr>
      </w:pPr>
      <w:r>
        <w:rPr>
          <w:rFonts w:ascii="Times New Roman" w:hAnsi="Times New Roman" w:cs="Times New Roman"/>
          <w:szCs w:val="24"/>
        </w:rPr>
        <w:t xml:space="preserve">3. Опис пројекта</w:t>
      </w:r>
    </w:p>
    <w:tbl>
      <w:tblPr>
        <w:tblStyle w:val="3"/>
        <w:tblW w:w="9780" w:type="dxa"/>
        <w:jc w:val="center"/>
        <w:tblInd w:w="-923" w:type="dxa"/>
        <w:tblBorders>
          <w:left w:val="single" w:sz="12" w:space="0" w:color="auto"/>
          <w:top w:val="single" w:sz="12" w:space="0" w:color="auto"/>
          <w:right w:val="single" w:sz="12" w:space="0" w:color="auto"/>
          <w:bottom w:val="single" w:sz="12" w:space="0" w:color="auto"/>
          <w:insideV w:val="none" w:sz="0" w:space="0" w:color="auto"/>
          <w:insideH w:val="single" w:sz="2" w:space="0" w:color="auto"/>
        </w:tblBorders>
        <w:tblLayout w:type="fixed"/>
        <w:tblCellMar>
          <w:left w:w="108" w:type="dxa"/>
          <w:top w:w="0" w:type="dxa"/>
          <w:right w:w="108" w:type="dxa"/>
          <w:bottom w:w="0" w:type="dxa"/>
        </w:tblCellMar>
      </w:tblPr>
      <w:tblGrid>
        <w:gridCol w:w="9780"/>
      </w:tblGrid>
      <w:tr>
        <w:trPr>
          <w:jc w:val="center"/>
        </w:trPr>
        <w:tc>
          <w:tcPr>
            <w:tcBorders>
              <w:left w:val="single" w:sz="12" w:space="0" w:color="auto"/>
              <w:top w:val="single" w:sz="12" w:space="0" w:color="auto"/>
              <w:right w:val="single" w:sz="12" w:space="0" w:color="auto"/>
              <w:bottom w:val="single" w:sz="2" w:space="0" w:color="auto"/>
            </w:tcBorders>
            <w:tcW w:w="9780" w:type="dxa"/>
          </w:tcPr>
          <w:p>
            <w:pPr>
              <w:jc w:val="both"/>
              <w:spacing w:after="0"/>
              <w:rPr>
                <w:rFonts w:ascii="Times New Roman" w:hAnsi="Times New Roman" w:cs="Times New Roman"/>
                <w:szCs w:val="24"/>
              </w:rPr>
            </w:pPr>
            <w:r>
              <w:rPr>
                <w:rFonts w:ascii="Times New Roman" w:hAnsi="Times New Roman" w:cs="Times New Roman"/>
                <w:szCs w:val="24"/>
              </w:rPr>
              <w:t xml:space="preserve">3.1. Циљ пројекта</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c>
      </w:tr>
      <w:tr>
        <w:trPr>
          <w:jc w:val="center"/>
        </w:trPr>
        <w:tc>
          <w:tcPr>
            <w:tcBorders>
              <w:left w:val="single" w:sz="12" w:space="0" w:color="auto"/>
              <w:top w:val="single" w:sz="2" w:space="0" w:color="auto"/>
              <w:right w:val="single" w:sz="12" w:space="0" w:color="auto"/>
              <w:bottom w:val="single" w:sz="2" w:space="0" w:color="auto"/>
            </w:tcBorders>
            <w:tcW w:w="9780" w:type="dxa"/>
          </w:tcPr>
          <w:p>
            <w:pPr>
              <w:jc w:val="both"/>
              <w:spacing w:after="0"/>
              <w:rPr>
                <w:rFonts w:ascii="Times New Roman" w:hAnsi="Times New Roman" w:cs="Times New Roman"/>
                <w:szCs w:val="24"/>
              </w:rPr>
            </w:pPr>
            <w:r>
              <w:rPr>
                <w:rFonts w:ascii="Times New Roman" w:hAnsi="Times New Roman" w:cs="Times New Roman"/>
                <w:szCs w:val="24"/>
              </w:rPr>
              <w:t xml:space="preserve">3.2. Резултати пројекта</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c>
      </w:tr>
      <w:tr>
        <w:trPr>
          <w:jc w:val="center"/>
        </w:trPr>
        <w:tc>
          <w:tcPr>
            <w:tcBorders>
              <w:left w:val="single" w:sz="12" w:space="0" w:color="auto"/>
              <w:top w:val="single" w:sz="2" w:space="0" w:color="auto"/>
              <w:right w:val="single" w:sz="12" w:space="0" w:color="auto"/>
              <w:bottom w:val="single" w:sz="2" w:space="0" w:color="auto"/>
            </w:tcBorders>
            <w:tcW w:w="9780" w:type="dxa"/>
          </w:tcPr>
          <w:p>
            <w:pPr>
              <w:jc w:val="both"/>
              <w:spacing w:after="0"/>
              <w:rPr>
                <w:rFonts w:ascii="Times New Roman" w:hAnsi="Times New Roman" w:cs="Times New Roman"/>
                <w:szCs w:val="24"/>
              </w:rPr>
            </w:pPr>
            <w:r>
              <w:rPr>
                <w:rFonts w:ascii="Times New Roman" w:hAnsi="Times New Roman" w:cs="Times New Roman"/>
                <w:szCs w:val="24"/>
              </w:rPr>
              <w:t xml:space="preserve">3.3. Активности</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c>
      </w:tr>
      <w:tr>
        <w:trPr>
          <w:jc w:val="center"/>
          <w:trHeight w:val="1806"/>
        </w:trPr>
        <w:tc>
          <w:tcPr>
            <w:tcBorders>
              <w:left w:val="single" w:sz="12" w:space="0" w:color="auto"/>
              <w:top w:val="single" w:sz="2" w:space="0" w:color="auto"/>
              <w:right w:val="single" w:sz="12" w:space="0" w:color="auto"/>
              <w:bottom w:val="single" w:sz="12" w:space="0" w:color="auto"/>
            </w:tcBorders>
            <w:tcW w:w="9780" w:type="dxa"/>
          </w:tcPr>
          <w:p>
            <w:pPr>
              <w:jc w:val="both"/>
              <w:spacing w:after="0"/>
              <w:rPr>
                <w:rFonts w:ascii="Times New Roman" w:hAnsi="Times New Roman" w:cs="Times New Roman"/>
                <w:szCs w:val="24"/>
              </w:rPr>
            </w:pPr>
            <w:r>
              <w:rPr>
                <w:rFonts w:ascii="Times New Roman" w:hAnsi="Times New Roman" w:cs="Times New Roman"/>
                <w:szCs w:val="24"/>
              </w:rPr>
              <w:t xml:space="preserve">3.4 Институционална подршка</w:t>
            </w:r>
          </w:p>
        </w:tc>
      </w:tr>
    </w:tbl>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br w:type="page"/>
      </w:r>
      <w:r>
        <w:rPr>
          <w:rFonts w:ascii="Times New Roman" w:hAnsi="Times New Roman" w:cs="Times New Roman"/>
          <w:szCs w:val="24"/>
        </w:rPr>
        <w:t xml:space="preserve">Буџет</w:t>
      </w:r>
    </w:p>
    <w:p>
      <w:pPr>
        <w:jc w:val="both"/>
        <w:spacing w:after="0"/>
        <w:rPr>
          <w:rFonts w:ascii="Times New Roman" w:hAnsi="Times New Roman" w:cs="Times New Roman"/>
          <w:szCs w:val="24"/>
        </w:rPr>
      </w:pPr>
      <w:r>
        <w:rPr>
          <w:rFonts w:ascii="Times New Roman" w:hAnsi="Times New Roman" w:cs="Times New Roman"/>
          <w:szCs w:val="24"/>
        </w:rPr>
        <w:t xml:space="preserve">4.1. Резиме буџета</w:t>
      </w:r>
    </w:p>
    <w:p>
      <w:pPr>
        <w:jc w:val="both"/>
        <w:spacing w:after="0"/>
        <w:rPr>
          <w:rFonts w:ascii="Times New Roman" w:hAnsi="Times New Roman" w:cs="Times New Roman"/>
          <w:szCs w:val="24"/>
        </w:rPr>
      </w:pPr>
    </w:p>
    <w:tbl>
      <w:tblPr>
        <w:tblStyle w:val="3"/>
        <w:tblW w:w="8856" w:type="dxa"/>
        <w:tblInd w:w="0" w:type="dxa"/>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ayout w:type="fixed"/>
        <w:tblCellMar>
          <w:left w:w="108" w:type="dxa"/>
          <w:top w:w="0" w:type="dxa"/>
          <w:right w:w="108" w:type="dxa"/>
          <w:bottom w:w="0" w:type="dxa"/>
        </w:tblCellMar>
      </w:tblPr>
      <w:tblGrid>
        <w:gridCol w:w="648"/>
        <w:gridCol w:w="6300"/>
        <w:gridCol w:w="1908"/>
      </w:tblGrid>
      <w:tr>
        <w:tc>
          <w:tcPr>
            <w:gridSpan w:val="3"/>
            <w:shd w:val="clear" w:color="auto" w:fill="CCCCCC"/>
            <w:tcBorders>
              <w:left w:val="single" w:sz="12" w:space="0" w:color="auto"/>
              <w:top w:val="single" w:sz="12" w:space="0" w:color="auto"/>
              <w:right w:val="single" w:sz="12" w:space="0" w:color="auto"/>
              <w:bottom w:val="single" w:sz="2" w:space="0" w:color="auto"/>
            </w:tcBorders>
            <w:tcW w:w="8856" w:type="dxa"/>
          </w:tcPr>
          <w:p>
            <w:pPr>
              <w:jc w:val="both"/>
              <w:spacing w:after="0"/>
              <w:rPr>
                <w:rFonts w:ascii="Times New Roman" w:hAnsi="Times New Roman" w:cs="Times New Roman"/>
                <w:szCs w:val="24"/>
              </w:rPr>
            </w:pPr>
            <w:r>
              <w:rPr>
                <w:rFonts w:ascii="Times New Roman" w:hAnsi="Times New Roman" w:cs="Times New Roman"/>
                <w:szCs w:val="24"/>
              </w:rPr>
              <w:t xml:space="preserve">Буџет – резиме</w:t>
            </w:r>
          </w:p>
        </w:tc>
      </w:tr>
      <w:tr>
        <w:tc>
          <w:tcPr>
            <w:shd w:val="clear" w:color="auto" w:fill="E6E6E6"/>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1.</w:t>
            </w:r>
          </w:p>
        </w:tc>
        <w:tc>
          <w:tcPr>
            <w:shd w:val="clear" w:color="auto" w:fill="E6E6E6"/>
            <w:tcBorders>
              <w:left w:val="single" w:sz="2" w:space="0" w:color="auto"/>
              <w:top w:val="single" w:sz="2" w:space="0" w:color="auto"/>
              <w:right w:val="single" w:sz="2" w:space="0" w:color="auto"/>
              <w:bottom w:val="single" w:sz="2" w:space="0" w:color="auto"/>
            </w:tcBorders>
            <w:tcW w:w="6300" w:type="dxa"/>
          </w:tcPr>
          <w:p>
            <w:pPr>
              <w:jc w:val="both"/>
              <w:spacing w:after="0"/>
              <w:rPr>
                <w:rFonts w:ascii="Times New Roman" w:hAnsi="Times New Roman" w:cs="Times New Roman"/>
                <w:szCs w:val="24"/>
              </w:rPr>
            </w:pPr>
            <w:r>
              <w:rPr>
                <w:rFonts w:ascii="Times New Roman" w:hAnsi="Times New Roman" w:cs="Times New Roman"/>
                <w:szCs w:val="24"/>
              </w:rPr>
              <w:t xml:space="preserve">Персонални трошкови</w:t>
            </w:r>
          </w:p>
        </w:tc>
        <w:tc>
          <w:tcPr>
            <w:shd w:val="clear" w:color="auto" w:fill="E6E6E6"/>
            <w:tcBorders>
              <w:left w:val="single" w:sz="2" w:space="0" w:color="auto"/>
              <w:top w:val="single" w:sz="2" w:space="0" w:color="auto"/>
              <w:right w:val="single" w:sz="12" w:space="0" w:color="auto"/>
              <w:bottom w:val="single" w:sz="2" w:space="0" w:color="auto"/>
            </w:tcBorders>
            <w:tcW w:w="1908" w:type="dxa"/>
          </w:tcPr>
          <w:p>
            <w:pPr>
              <w:jc w:val="both"/>
              <w:spacing w:after="0"/>
              <w:rPr>
                <w:rFonts w:ascii="Times New Roman" w:hAnsi="Times New Roman" w:cs="Times New Roman"/>
                <w:szCs w:val="24"/>
              </w:rPr>
            </w:pPr>
          </w:p>
        </w:tc>
      </w:tr>
      <w:tr>
        <w:tc>
          <w:tcPr>
            <w:shd w:val="clear" w:color="auto" w:fill="E6E6E6"/>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2.</w:t>
            </w:r>
          </w:p>
        </w:tc>
        <w:tc>
          <w:tcPr>
            <w:shd w:val="clear" w:color="auto" w:fill="E6E6E6"/>
            <w:tcBorders>
              <w:left w:val="single" w:sz="2" w:space="0" w:color="auto"/>
              <w:top w:val="single" w:sz="2" w:space="0" w:color="auto"/>
              <w:right w:val="single" w:sz="2" w:space="0" w:color="auto"/>
              <w:bottom w:val="single" w:sz="2" w:space="0" w:color="auto"/>
            </w:tcBorders>
            <w:tcW w:w="6300" w:type="dxa"/>
          </w:tcPr>
          <w:p>
            <w:pPr>
              <w:jc w:val="both"/>
              <w:spacing w:after="0"/>
              <w:rPr>
                <w:rFonts w:ascii="Times New Roman" w:hAnsi="Times New Roman" w:cs="Times New Roman"/>
                <w:szCs w:val="24"/>
              </w:rPr>
            </w:pPr>
            <w:r>
              <w:rPr>
                <w:rFonts w:ascii="Times New Roman" w:hAnsi="Times New Roman" w:cs="Times New Roman"/>
                <w:szCs w:val="24"/>
              </w:rPr>
              <w:t xml:space="preserve">Директни трошкови реализације пројекта</w:t>
            </w:r>
          </w:p>
        </w:tc>
        <w:tc>
          <w:tcPr>
            <w:shd w:val="clear" w:color="auto" w:fill="E6E6E6"/>
            <w:tcBorders>
              <w:left w:val="single" w:sz="2" w:space="0" w:color="auto"/>
              <w:top w:val="single" w:sz="2" w:space="0" w:color="auto"/>
              <w:right w:val="single" w:sz="12" w:space="0" w:color="auto"/>
              <w:bottom w:val="single" w:sz="2" w:space="0" w:color="auto"/>
            </w:tcBorders>
            <w:tcW w:w="1908" w:type="dxa"/>
          </w:tcPr>
          <w:p>
            <w:pPr>
              <w:jc w:val="both"/>
              <w:spacing w:after="0"/>
              <w:rPr>
                <w:rFonts w:ascii="Times New Roman" w:hAnsi="Times New Roman" w:cs="Times New Roman"/>
                <w:szCs w:val="24"/>
              </w:rPr>
            </w:pPr>
          </w:p>
        </w:tc>
      </w:tr>
      <w:tr>
        <w:tc>
          <w:tcPr>
            <w:shd w:val="clear" w:color="auto" w:fill="E6E6E6"/>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3.</w:t>
            </w:r>
          </w:p>
        </w:tc>
        <w:tc>
          <w:tcPr>
            <w:shd w:val="clear" w:color="auto" w:fill="E6E6E6"/>
            <w:tcBorders>
              <w:left w:val="single" w:sz="2" w:space="0" w:color="auto"/>
              <w:top w:val="single" w:sz="2" w:space="0" w:color="auto"/>
              <w:right w:val="single" w:sz="2" w:space="0" w:color="auto"/>
              <w:bottom w:val="single" w:sz="2" w:space="0" w:color="auto"/>
            </w:tcBorders>
            <w:tcW w:w="6300" w:type="dxa"/>
          </w:tcPr>
          <w:p>
            <w:pPr>
              <w:jc w:val="both"/>
              <w:spacing w:after="0"/>
              <w:rPr>
                <w:rFonts w:ascii="Times New Roman" w:hAnsi="Times New Roman" w:cs="Times New Roman"/>
                <w:szCs w:val="24"/>
              </w:rPr>
            </w:pPr>
            <w:r>
              <w:rPr>
                <w:rFonts w:ascii="Times New Roman" w:hAnsi="Times New Roman" w:cs="Times New Roman"/>
                <w:szCs w:val="24"/>
              </w:rPr>
              <w:t xml:space="preserve">Административни и други трошкови</w:t>
            </w:r>
          </w:p>
        </w:tc>
        <w:tc>
          <w:tcPr>
            <w:shd w:val="clear" w:color="auto" w:fill="E6E6E6"/>
            <w:tcBorders>
              <w:left w:val="single" w:sz="2" w:space="0" w:color="auto"/>
              <w:top w:val="single" w:sz="2" w:space="0" w:color="auto"/>
              <w:right w:val="single" w:sz="12" w:space="0" w:color="auto"/>
              <w:bottom w:val="single" w:sz="2" w:space="0" w:color="auto"/>
            </w:tcBorders>
            <w:tcW w:w="1908" w:type="dxa"/>
          </w:tcPr>
          <w:p>
            <w:pPr>
              <w:jc w:val="both"/>
              <w:spacing w:after="0"/>
              <w:rPr>
                <w:rFonts w:ascii="Times New Roman" w:hAnsi="Times New Roman" w:cs="Times New Roman"/>
                <w:szCs w:val="24"/>
              </w:rPr>
            </w:pPr>
          </w:p>
        </w:tc>
      </w:tr>
      <w:tr>
        <w:tc>
          <w:tcPr>
            <w:gridSpan w:val="2"/>
            <w:shd w:val="clear" w:color="auto" w:fill="CCCCCC"/>
            <w:tcBorders>
              <w:left w:val="single" w:sz="12" w:space="0" w:color="auto"/>
              <w:top w:val="single" w:sz="2" w:space="0" w:color="auto"/>
              <w:right w:val="single" w:sz="2" w:space="0" w:color="auto"/>
              <w:bottom w:val="single" w:sz="2" w:space="0" w:color="auto"/>
            </w:tcBorders>
            <w:tcW w:w="6948" w:type="dxa"/>
          </w:tcPr>
          <w:p>
            <w:pPr>
              <w:jc w:val="both"/>
              <w:spacing w:after="0"/>
              <w:rPr>
                <w:rFonts w:ascii="Times New Roman" w:hAnsi="Times New Roman" w:cs="Times New Roman"/>
                <w:szCs w:val="24"/>
              </w:rPr>
            </w:pPr>
            <w:r>
              <w:rPr>
                <w:rFonts w:ascii="Times New Roman" w:hAnsi="Times New Roman" w:cs="Times New Roman"/>
                <w:szCs w:val="24"/>
              </w:rPr>
              <w:t xml:space="preserve">Средства </w:t>
            </w:r>
            <w:r>
              <w:rPr>
                <w:rFonts w:ascii="Times New Roman" w:hAnsi="Times New Roman" w:cs="Times New Roman"/>
                <w:szCs w:val="24"/>
                <w:lang w:val="sr-Cyrl-CS"/>
              </w:rPr>
              <w:t xml:space="preserve">општине Србобран</w:t>
            </w:r>
            <w:r>
              <w:rPr>
                <w:rFonts w:ascii="Times New Roman" w:hAnsi="Times New Roman" w:cs="Times New Roman"/>
                <w:szCs w:val="24"/>
              </w:rPr>
              <w:t xml:space="preserve">    – УКУПНО  </w:t>
            </w:r>
          </w:p>
        </w:tc>
        <w:tc>
          <w:tcPr>
            <w:shd w:val="clear" w:color="auto" w:fill="CCCCCC"/>
            <w:tcBorders>
              <w:left w:val="single" w:sz="2" w:space="0" w:color="auto"/>
              <w:top w:val="single" w:sz="2" w:space="0" w:color="auto"/>
              <w:right w:val="single" w:sz="12" w:space="0" w:color="auto"/>
              <w:bottom w:val="single" w:sz="2" w:space="0" w:color="auto"/>
            </w:tcBorders>
            <w:tcW w:w="1908" w:type="dxa"/>
          </w:tcPr>
          <w:p>
            <w:pPr>
              <w:jc w:val="both"/>
              <w:spacing w:after="0"/>
              <w:rPr>
                <w:rFonts w:ascii="Times New Roman" w:hAnsi="Times New Roman" w:cs="Times New Roman"/>
                <w:szCs w:val="24"/>
              </w:rPr>
            </w:pPr>
          </w:p>
        </w:tc>
      </w:tr>
      <w:tr>
        <w:tc>
          <w:tcPr>
            <w:shd w:val="clear" w:color="auto" w:fill="E6E6E6"/>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w:t>
            </w:r>
          </w:p>
        </w:tc>
        <w:tc>
          <w:tcPr>
            <w:shd w:val="clear" w:color="auto" w:fill="E6E6E6"/>
            <w:tcBorders>
              <w:left w:val="single" w:sz="2" w:space="0" w:color="auto"/>
              <w:top w:val="single" w:sz="2" w:space="0" w:color="auto"/>
              <w:right w:val="single" w:sz="2" w:space="0" w:color="auto"/>
              <w:bottom w:val="single" w:sz="2" w:space="0" w:color="auto"/>
            </w:tcBorders>
            <w:tcW w:w="6300" w:type="dxa"/>
          </w:tcPr>
          <w:p>
            <w:pPr>
              <w:jc w:val="both"/>
              <w:spacing w:after="0"/>
              <w:rPr>
                <w:rFonts w:ascii="Times New Roman" w:hAnsi="Times New Roman" w:cs="Times New Roman"/>
                <w:szCs w:val="24"/>
              </w:rPr>
            </w:pPr>
            <w:r>
              <w:rPr>
                <w:rFonts w:ascii="Times New Roman" w:hAnsi="Times New Roman" w:cs="Times New Roman"/>
                <w:szCs w:val="24"/>
              </w:rPr>
              <w:t xml:space="preserve">Други извори финансирања </w:t>
            </w:r>
          </w:p>
        </w:tc>
        <w:tc>
          <w:tcPr>
            <w:shd w:val="clear" w:color="auto" w:fill="E6E6E6"/>
            <w:tcBorders>
              <w:left w:val="single" w:sz="2" w:space="0" w:color="auto"/>
              <w:top w:val="single" w:sz="2" w:space="0" w:color="auto"/>
              <w:right w:val="single" w:sz="12" w:space="0" w:color="auto"/>
              <w:bottom w:val="single" w:sz="2" w:space="0" w:color="auto"/>
            </w:tcBorders>
            <w:tcW w:w="1908" w:type="dxa"/>
          </w:tcPr>
          <w:p>
            <w:pPr>
              <w:jc w:val="both"/>
              <w:spacing w:after="0"/>
              <w:rPr>
                <w:rFonts w:ascii="Times New Roman" w:hAnsi="Times New Roman" w:cs="Times New Roman"/>
                <w:szCs w:val="24"/>
              </w:rPr>
            </w:pPr>
          </w:p>
        </w:tc>
      </w:tr>
      <w:tr>
        <w:tc>
          <w:tcPr>
            <w:gridSpan w:val="2"/>
            <w:shd w:val="clear" w:color="auto" w:fill="CCCCCC"/>
            <w:tcBorders>
              <w:left w:val="single" w:sz="12" w:space="0" w:color="auto"/>
              <w:top w:val="single" w:sz="2" w:space="0" w:color="auto"/>
              <w:right w:val="single" w:sz="2" w:space="0" w:color="auto"/>
              <w:bottom w:val="single" w:sz="12" w:space="0" w:color="auto"/>
            </w:tcBorders>
            <w:tcW w:w="6948" w:type="dxa"/>
          </w:tcPr>
          <w:p>
            <w:pPr>
              <w:jc w:val="both"/>
              <w:spacing w:after="0"/>
              <w:rPr>
                <w:rFonts w:ascii="Times New Roman" w:hAnsi="Times New Roman" w:cs="Times New Roman"/>
                <w:szCs w:val="24"/>
              </w:rPr>
            </w:pPr>
            <w:r>
              <w:rPr>
                <w:rFonts w:ascii="Times New Roman" w:hAnsi="Times New Roman" w:cs="Times New Roman"/>
                <w:szCs w:val="24"/>
              </w:rPr>
              <w:t xml:space="preserve">Вредност пројекта – УКУПНО</w:t>
            </w:r>
          </w:p>
        </w:tc>
        <w:tc>
          <w:tcPr>
            <w:shd w:val="clear" w:color="auto" w:fill="CCCCCC"/>
            <w:tcBorders>
              <w:left w:val="single" w:sz="2" w:space="0" w:color="auto"/>
              <w:top w:val="single" w:sz="2" w:space="0" w:color="auto"/>
              <w:right w:val="single" w:sz="12" w:space="0" w:color="auto"/>
              <w:bottom w:val="single" w:sz="12" w:space="0" w:color="auto"/>
            </w:tcBorders>
            <w:tcW w:w="1908" w:type="dxa"/>
          </w:tcPr>
          <w:p>
            <w:pPr>
              <w:jc w:val="both"/>
              <w:spacing w:after="0"/>
              <w:rPr>
                <w:rFonts w:ascii="Times New Roman" w:hAnsi="Times New Roman" w:cs="Times New Roman"/>
                <w:szCs w:val="24"/>
              </w:rPr>
            </w:pPr>
          </w:p>
        </w:tc>
      </w:tr>
    </w:tbl>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4.2. Спецификација средстава која се потражују од </w:t>
      </w:r>
      <w:r>
        <w:rPr>
          <w:rFonts w:ascii="Times New Roman" w:hAnsi="Times New Roman" w:cs="Times New Roman"/>
          <w:szCs w:val="24"/>
          <w:lang w:val="sr-Cyrl-CS"/>
        </w:rPr>
        <w:t xml:space="preserve">Општине Србобран</w:t>
      </w:r>
      <w:r>
        <w:rPr>
          <w:rFonts w:ascii="Times New Roman" w:hAnsi="Times New Roman" w:cs="Times New Roman"/>
          <w:szCs w:val="24"/>
        </w:rPr>
        <w:t xml:space="preserve"> и други извори финансирања</w:t>
      </w:r>
    </w:p>
    <w:p>
      <w:pPr>
        <w:jc w:val="both"/>
        <w:spacing w:after="0"/>
        <w:rPr>
          <w:rFonts w:ascii="Times New Roman" w:hAnsi="Times New Roman" w:cs="Times New Roman"/>
          <w:szCs w:val="24"/>
        </w:rPr>
      </w:pPr>
    </w:p>
    <w:tbl>
      <w:tblPr>
        <w:tblStyle w:val="3"/>
        <w:tblW w:w="8856" w:type="dxa"/>
        <w:tblInd w:w="0" w:type="dxa"/>
        <w:tblBorders>
          <w:left w:val="single" w:sz="12" w:space="0" w:color="auto"/>
          <w:top w:val="single" w:sz="12" w:space="0" w:color="auto"/>
          <w:right w:val="single" w:sz="12" w:space="0" w:color="auto"/>
          <w:bottom w:val="single" w:sz="12" w:space="0" w:color="auto"/>
          <w:insideV w:val="single" w:sz="12" w:space="0" w:color="auto"/>
          <w:insideH w:val="single" w:sz="12" w:space="0" w:color="auto"/>
        </w:tblBorders>
        <w:tblLayout w:type="fixed"/>
        <w:tblCellMar>
          <w:left w:w="108" w:type="dxa"/>
          <w:top w:w="0" w:type="dxa"/>
          <w:right w:w="108" w:type="dxa"/>
          <w:bottom w:w="0" w:type="dxa"/>
        </w:tblCellMar>
      </w:tblPr>
      <w:tblGrid>
        <w:gridCol w:w="696"/>
        <w:gridCol w:w="3173"/>
        <w:gridCol w:w="1197"/>
        <w:gridCol w:w="1280"/>
        <w:gridCol w:w="1207"/>
        <w:gridCol w:w="1303"/>
      </w:tblGrid>
      <w:tr>
        <w:tc>
          <w:tcPr>
            <w:shd w:val="clear" w:color="auto" w:fill="CCCCCC"/>
            <w:tcBorders>
              <w:left w:val="single" w:sz="12" w:space="0" w:color="auto"/>
              <w:top w:val="single" w:sz="12" w:space="0" w:color="auto"/>
              <w:right w:val="single" w:sz="2" w:space="0" w:color="auto"/>
              <w:bottom w:val="single" w:sz="2" w:space="0" w:color="auto"/>
            </w:tcBorders>
            <w:tcW w:w="696"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1.</w:t>
            </w:r>
          </w:p>
        </w:tc>
        <w:tc>
          <w:tcPr>
            <w:shd w:val="clear" w:color="auto" w:fill="CCCCCC"/>
            <w:tcBorders>
              <w:left w:val="single" w:sz="2" w:space="0" w:color="auto"/>
              <w:top w:val="single" w:sz="12" w:space="0" w:color="auto"/>
              <w:right w:val="single" w:sz="2" w:space="0" w:color="auto"/>
              <w:bottom w:val="single" w:sz="2" w:space="0" w:color="auto"/>
            </w:tcBorders>
            <w:tcW w:w="3173"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Персонални трошкови</w:t>
            </w:r>
          </w:p>
        </w:tc>
        <w:tc>
          <w:tcPr>
            <w:shd w:val="clear" w:color="auto" w:fill="CCCCCC"/>
            <w:tcBorders>
              <w:left w:val="single" w:sz="2" w:space="0" w:color="auto"/>
              <w:top w:val="single" w:sz="12" w:space="0" w:color="auto"/>
              <w:right w:val="single" w:sz="2" w:space="0" w:color="auto"/>
              <w:bottom w:val="single" w:sz="2" w:space="0" w:color="auto"/>
            </w:tcBorders>
            <w:tcW w:w="1197"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јединица мере</w:t>
            </w:r>
          </w:p>
        </w:tc>
        <w:tc>
          <w:tcPr>
            <w:shd w:val="clear" w:color="auto" w:fill="CCCCCC"/>
            <w:tcBorders>
              <w:left w:val="single" w:sz="2" w:space="0" w:color="auto"/>
              <w:top w:val="single" w:sz="12" w:space="0" w:color="auto"/>
              <w:right w:val="single" w:sz="2" w:space="0" w:color="auto"/>
              <w:bottom w:val="single" w:sz="2" w:space="0" w:color="auto"/>
            </w:tcBorders>
            <w:tcW w:w="1280"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количина</w:t>
            </w:r>
          </w:p>
        </w:tc>
        <w:tc>
          <w:tcPr>
            <w:shd w:val="clear" w:color="auto" w:fill="CCCCCC"/>
            <w:tcBorders>
              <w:left w:val="single" w:sz="2" w:space="0" w:color="auto"/>
              <w:top w:val="single" w:sz="12" w:space="0" w:color="auto"/>
              <w:right w:val="single" w:sz="2" w:space="0" w:color="auto"/>
              <w:bottom w:val="single" w:sz="2" w:space="0" w:color="auto"/>
            </w:tcBorders>
            <w:tcW w:w="1207"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цена по јед. мере</w:t>
            </w:r>
          </w:p>
        </w:tc>
        <w:tc>
          <w:tcPr>
            <w:shd w:val="clear" w:color="auto" w:fill="CCCCCC"/>
            <w:tcBorders>
              <w:left w:val="single" w:sz="2" w:space="0" w:color="auto"/>
              <w:top w:val="single" w:sz="12" w:space="0" w:color="auto"/>
              <w:right w:val="single" w:sz="12" w:space="0" w:color="auto"/>
              <w:bottom w:val="single" w:sz="2" w:space="0" w:color="auto"/>
            </w:tcBorders>
            <w:tcW w:w="1303"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УКУПНО</w:t>
            </w: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1.1.</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1.2.</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1.3.</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1.4.</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1.5.</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1.6.</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1.7.</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1.8.</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1.9.</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1.10.</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gridSpan w:val="5"/>
            <w:shd w:val="clear" w:color="auto" w:fill="E6E6E6"/>
            <w:tcBorders>
              <w:left w:val="single" w:sz="12" w:space="0" w:color="auto"/>
              <w:top w:val="single" w:sz="2" w:space="0" w:color="auto"/>
              <w:right w:val="single" w:sz="2" w:space="0" w:color="auto"/>
              <w:bottom w:val="single" w:sz="12" w:space="0" w:color="auto"/>
            </w:tcBorders>
            <w:tcW w:w="7553" w:type="dxa"/>
          </w:tcPr>
          <w:p>
            <w:pPr>
              <w:jc w:val="both"/>
              <w:spacing w:after="0"/>
              <w:rPr>
                <w:rFonts w:ascii="Times New Roman" w:hAnsi="Times New Roman" w:cs="Times New Roman"/>
                <w:szCs w:val="24"/>
              </w:rPr>
            </w:pPr>
            <w:r>
              <w:rPr>
                <w:rFonts w:ascii="Times New Roman" w:hAnsi="Times New Roman" w:cs="Times New Roman"/>
                <w:szCs w:val="24"/>
              </w:rPr>
              <w:t xml:space="preserve">Персонални трошкови - УКУПНО</w:t>
            </w:r>
          </w:p>
        </w:tc>
        <w:tc>
          <w:tcPr>
            <w:shd w:val="clear" w:color="auto" w:fill="E6E6E6"/>
            <w:tcBorders>
              <w:left w:val="single" w:sz="2" w:space="0" w:color="auto"/>
              <w:top w:val="single" w:sz="2" w:space="0" w:color="auto"/>
              <w:right w:val="single" w:sz="12" w:space="0" w:color="auto"/>
              <w:bottom w:val="single" w:sz="12" w:space="0" w:color="auto"/>
            </w:tcBorders>
            <w:tcW w:w="1303" w:type="dxa"/>
          </w:tcPr>
          <w:p>
            <w:pPr>
              <w:jc w:val="both"/>
              <w:spacing w:after="0"/>
              <w:rPr>
                <w:rFonts w:ascii="Times New Roman" w:hAnsi="Times New Roman" w:cs="Times New Roman"/>
                <w:szCs w:val="24"/>
              </w:rPr>
            </w:pPr>
          </w:p>
        </w:tc>
      </w:tr>
    </w:tbl>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bl>
      <w:tblPr>
        <w:tblStyle w:val="3"/>
        <w:tblW w:w="8856" w:type="dxa"/>
        <w:tblInd w:w="0" w:type="dxa"/>
        <w:tblBorders>
          <w:left w:val="single" w:sz="12" w:space="0" w:color="auto"/>
          <w:top w:val="single" w:sz="12" w:space="0" w:color="auto"/>
          <w:right w:val="single" w:sz="12" w:space="0" w:color="auto"/>
          <w:bottom w:val="single" w:sz="12" w:space="0" w:color="auto"/>
          <w:insideV w:val="single" w:sz="2" w:space="0" w:color="auto"/>
          <w:insideH w:val="single" w:sz="2" w:space="0" w:color="auto"/>
        </w:tblBorders>
        <w:tblLayout w:type="fixed"/>
        <w:tblCellMar>
          <w:left w:w="108" w:type="dxa"/>
          <w:top w:w="0" w:type="dxa"/>
          <w:right w:w="108" w:type="dxa"/>
          <w:bottom w:w="0" w:type="dxa"/>
        </w:tblCellMar>
      </w:tblPr>
      <w:tblGrid>
        <w:gridCol w:w="696"/>
        <w:gridCol w:w="3173"/>
        <w:gridCol w:w="1197"/>
        <w:gridCol w:w="1280"/>
        <w:gridCol w:w="1207"/>
        <w:gridCol w:w="1303"/>
      </w:tblGrid>
      <w:tr>
        <w:tc>
          <w:tcPr>
            <w:shd w:val="clear" w:color="auto" w:fill="CCCCCC"/>
            <w:tcBorders>
              <w:left w:val="single" w:sz="12" w:space="0" w:color="auto"/>
              <w:top w:val="single" w:sz="12" w:space="0" w:color="auto"/>
              <w:right w:val="single" w:sz="2" w:space="0" w:color="auto"/>
              <w:bottom w:val="single" w:sz="2" w:space="0" w:color="auto"/>
            </w:tcBorders>
            <w:tcW w:w="696"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2.</w:t>
            </w:r>
          </w:p>
        </w:tc>
        <w:tc>
          <w:tcPr>
            <w:shd w:val="clear" w:color="auto" w:fill="CCCCCC"/>
            <w:tcBorders>
              <w:left w:val="single" w:sz="2" w:space="0" w:color="auto"/>
              <w:top w:val="single" w:sz="12" w:space="0" w:color="auto"/>
              <w:right w:val="single" w:sz="2" w:space="0" w:color="auto"/>
              <w:bottom w:val="single" w:sz="2" w:space="0" w:color="auto"/>
            </w:tcBorders>
            <w:tcW w:w="3173"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Директни трошкови реализације пројекта</w:t>
            </w:r>
          </w:p>
        </w:tc>
        <w:tc>
          <w:tcPr>
            <w:shd w:val="clear" w:color="auto" w:fill="CCCCCC"/>
            <w:tcBorders>
              <w:left w:val="single" w:sz="2" w:space="0" w:color="auto"/>
              <w:top w:val="single" w:sz="12" w:space="0" w:color="auto"/>
              <w:right w:val="single" w:sz="2" w:space="0" w:color="auto"/>
              <w:bottom w:val="single" w:sz="2" w:space="0" w:color="auto"/>
            </w:tcBorders>
            <w:tcW w:w="1197"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јединица мере</w:t>
            </w:r>
          </w:p>
        </w:tc>
        <w:tc>
          <w:tcPr>
            <w:shd w:val="clear" w:color="auto" w:fill="CCCCCC"/>
            <w:tcBorders>
              <w:left w:val="single" w:sz="2" w:space="0" w:color="auto"/>
              <w:top w:val="single" w:sz="12" w:space="0" w:color="auto"/>
              <w:right w:val="single" w:sz="2" w:space="0" w:color="auto"/>
              <w:bottom w:val="single" w:sz="2" w:space="0" w:color="auto"/>
            </w:tcBorders>
            <w:tcW w:w="1280"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количина</w:t>
            </w:r>
          </w:p>
        </w:tc>
        <w:tc>
          <w:tcPr>
            <w:shd w:val="clear" w:color="auto" w:fill="CCCCCC"/>
            <w:tcBorders>
              <w:left w:val="single" w:sz="2" w:space="0" w:color="auto"/>
              <w:top w:val="single" w:sz="12" w:space="0" w:color="auto"/>
              <w:right w:val="single" w:sz="2" w:space="0" w:color="auto"/>
              <w:bottom w:val="single" w:sz="2" w:space="0" w:color="auto"/>
            </w:tcBorders>
            <w:tcW w:w="1207"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цена по јед. мере</w:t>
            </w:r>
          </w:p>
        </w:tc>
        <w:tc>
          <w:tcPr>
            <w:shd w:val="clear" w:color="auto" w:fill="CCCCCC"/>
            <w:tcBorders>
              <w:left w:val="single" w:sz="2" w:space="0" w:color="auto"/>
              <w:top w:val="single" w:sz="12" w:space="0" w:color="auto"/>
              <w:right w:val="single" w:sz="12" w:space="0" w:color="auto"/>
              <w:bottom w:val="single" w:sz="2" w:space="0" w:color="auto"/>
            </w:tcBorders>
            <w:tcW w:w="1303"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УКУПНО</w:t>
            </w: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2.1.</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2.2.</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2.3.</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2.4.</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2.5.</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2.6.</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2.7.</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2.8.</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2.9.</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2.10.</w:t>
            </w:r>
          </w:p>
        </w:tc>
        <w:tc>
          <w:tcPr>
            <w:tcBorders>
              <w:left w:val="single" w:sz="2" w:space="0" w:color="auto"/>
              <w:top w:val="single" w:sz="2" w:space="0" w:color="auto"/>
              <w:right w:val="single" w:sz="2" w:space="0" w:color="auto"/>
              <w:bottom w:val="single" w:sz="2" w:space="0" w:color="auto"/>
            </w:tcBorders>
            <w:tcW w:w="3173"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gridSpan w:val="5"/>
            <w:shd w:val="clear" w:color="auto" w:fill="E6E6E6"/>
            <w:tcBorders>
              <w:left w:val="single" w:sz="12" w:space="0" w:color="auto"/>
              <w:top w:val="single" w:sz="2" w:space="0" w:color="auto"/>
              <w:right w:val="single" w:sz="2" w:space="0" w:color="auto"/>
              <w:bottom w:val="single" w:sz="12" w:space="0" w:color="auto"/>
            </w:tcBorders>
            <w:tcW w:w="7553" w:type="dxa"/>
          </w:tcPr>
          <w:p>
            <w:pPr>
              <w:jc w:val="both"/>
              <w:spacing w:after="0"/>
              <w:rPr>
                <w:rFonts w:ascii="Times New Roman" w:hAnsi="Times New Roman" w:cs="Times New Roman"/>
                <w:szCs w:val="24"/>
              </w:rPr>
            </w:pPr>
            <w:r>
              <w:rPr>
                <w:rFonts w:ascii="Times New Roman" w:hAnsi="Times New Roman" w:cs="Times New Roman"/>
                <w:szCs w:val="24"/>
              </w:rPr>
              <w:t xml:space="preserve">Директни трошкови реализације пројекта - УКУПНО</w:t>
            </w:r>
          </w:p>
        </w:tc>
        <w:tc>
          <w:tcPr>
            <w:shd w:val="clear" w:color="auto" w:fill="E6E6E6"/>
            <w:tcBorders>
              <w:left w:val="single" w:sz="2" w:space="0" w:color="auto"/>
              <w:top w:val="single" w:sz="2" w:space="0" w:color="auto"/>
              <w:right w:val="single" w:sz="12" w:space="0" w:color="auto"/>
              <w:bottom w:val="single" w:sz="12" w:space="0" w:color="auto"/>
            </w:tcBorders>
            <w:tcW w:w="1303" w:type="dxa"/>
          </w:tcPr>
          <w:p>
            <w:pPr>
              <w:jc w:val="both"/>
              <w:spacing w:after="0"/>
              <w:rPr>
                <w:rFonts w:ascii="Times New Roman" w:hAnsi="Times New Roman" w:cs="Times New Roman"/>
                <w:szCs w:val="24"/>
              </w:rPr>
            </w:pPr>
          </w:p>
        </w:tc>
      </w:tr>
    </w:tbl>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bl>
      <w:tblPr>
        <w:tblStyle w:val="3"/>
        <w:tblW w:w="8856" w:type="dxa"/>
        <w:tblInd w:w="0" w:type="dxa"/>
        <w:tblBorders>
          <w:left w:val="single" w:sz="12" w:space="0" w:color="auto"/>
          <w:top w:val="single" w:sz="12" w:space="0" w:color="auto"/>
          <w:right w:val="single" w:sz="12" w:space="0" w:color="auto"/>
          <w:bottom w:val="single" w:sz="12" w:space="0" w:color="auto"/>
          <w:insideV w:val="single" w:sz="2" w:space="0" w:color="auto"/>
          <w:insideH w:val="single" w:sz="2" w:space="0" w:color="auto"/>
        </w:tblBorders>
        <w:tblLayout w:type="fixed"/>
        <w:tblCellMar>
          <w:left w:w="108" w:type="dxa"/>
          <w:top w:w="0" w:type="dxa"/>
          <w:right w:w="108" w:type="dxa"/>
          <w:bottom w:w="0" w:type="dxa"/>
        </w:tblCellMar>
      </w:tblPr>
      <w:tblGrid>
        <w:gridCol w:w="696"/>
        <w:gridCol w:w="3178"/>
        <w:gridCol w:w="1197"/>
        <w:gridCol w:w="1280"/>
        <w:gridCol w:w="1202"/>
        <w:gridCol w:w="1303"/>
      </w:tblGrid>
      <w:tr>
        <w:tc>
          <w:tcPr>
            <w:shd w:val="clear" w:color="auto" w:fill="CCCCCC"/>
            <w:tcBorders>
              <w:left w:val="single" w:sz="12" w:space="0" w:color="auto"/>
              <w:top w:val="single" w:sz="12" w:space="0" w:color="auto"/>
              <w:right w:val="single" w:sz="2" w:space="0" w:color="auto"/>
              <w:bottom w:val="single" w:sz="2" w:space="0" w:color="auto"/>
            </w:tcBorders>
            <w:tcW w:w="696"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3.</w:t>
            </w:r>
          </w:p>
        </w:tc>
        <w:tc>
          <w:tcPr>
            <w:shd w:val="clear" w:color="auto" w:fill="CCCCCC"/>
            <w:tcBorders>
              <w:left w:val="single" w:sz="2" w:space="0" w:color="auto"/>
              <w:top w:val="single" w:sz="12" w:space="0" w:color="auto"/>
              <w:right w:val="single" w:sz="2" w:space="0" w:color="auto"/>
              <w:bottom w:val="single" w:sz="2" w:space="0" w:color="auto"/>
            </w:tcBorders>
            <w:tcW w:w="3178"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Административни и други трошкови </w:t>
            </w:r>
          </w:p>
        </w:tc>
        <w:tc>
          <w:tcPr>
            <w:shd w:val="clear" w:color="auto" w:fill="CCCCCC"/>
            <w:tcBorders>
              <w:left w:val="single" w:sz="2" w:space="0" w:color="auto"/>
              <w:top w:val="single" w:sz="12" w:space="0" w:color="auto"/>
              <w:right w:val="single" w:sz="2" w:space="0" w:color="auto"/>
              <w:bottom w:val="single" w:sz="2" w:space="0" w:color="auto"/>
            </w:tcBorders>
            <w:tcW w:w="1197"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јединица мере</w:t>
            </w:r>
          </w:p>
        </w:tc>
        <w:tc>
          <w:tcPr>
            <w:shd w:val="clear" w:color="auto" w:fill="CCCCCC"/>
            <w:tcBorders>
              <w:left w:val="single" w:sz="2" w:space="0" w:color="auto"/>
              <w:top w:val="single" w:sz="12" w:space="0" w:color="auto"/>
              <w:right w:val="single" w:sz="2" w:space="0" w:color="auto"/>
              <w:bottom w:val="single" w:sz="2" w:space="0" w:color="auto"/>
            </w:tcBorders>
            <w:tcW w:w="1280"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количина</w:t>
            </w:r>
          </w:p>
        </w:tc>
        <w:tc>
          <w:tcPr>
            <w:shd w:val="clear" w:color="auto" w:fill="CCCCCC"/>
            <w:tcBorders>
              <w:left w:val="single" w:sz="2" w:space="0" w:color="auto"/>
              <w:top w:val="single" w:sz="12" w:space="0" w:color="auto"/>
              <w:right w:val="single" w:sz="2" w:space="0" w:color="auto"/>
              <w:bottom w:val="single" w:sz="2" w:space="0" w:color="auto"/>
            </w:tcBorders>
            <w:tcW w:w="1202"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цена по јед. мере</w:t>
            </w:r>
          </w:p>
        </w:tc>
        <w:tc>
          <w:tcPr>
            <w:shd w:val="clear" w:color="auto" w:fill="CCCCCC"/>
            <w:tcBorders>
              <w:left w:val="single" w:sz="2" w:space="0" w:color="auto"/>
              <w:top w:val="single" w:sz="12" w:space="0" w:color="auto"/>
              <w:right w:val="single" w:sz="12" w:space="0" w:color="auto"/>
              <w:bottom w:val="single" w:sz="2" w:space="0" w:color="auto"/>
            </w:tcBorders>
            <w:tcW w:w="1303" w:type="dxa"/>
            <w:vAlign w:val="center"/>
          </w:tcPr>
          <w:p>
            <w:pPr>
              <w:jc w:val="both"/>
              <w:spacing w:after="0"/>
              <w:rPr>
                <w:rFonts w:ascii="Times New Roman" w:hAnsi="Times New Roman" w:cs="Times New Roman"/>
                <w:szCs w:val="24"/>
              </w:rPr>
            </w:pPr>
            <w:r>
              <w:rPr>
                <w:rFonts w:ascii="Times New Roman" w:hAnsi="Times New Roman" w:cs="Times New Roman"/>
                <w:szCs w:val="24"/>
              </w:rPr>
              <w:t xml:space="preserve">УКУПНО</w:t>
            </w: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3.1.</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3.2.</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3.3.</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3.4.</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3.5.</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3.6.</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3.7.</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3.8.</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3.9.</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96" w:type="dxa"/>
          </w:tcPr>
          <w:p>
            <w:pPr>
              <w:jc w:val="both"/>
              <w:spacing w:after="0"/>
              <w:rPr>
                <w:rFonts w:ascii="Times New Roman" w:hAnsi="Times New Roman" w:cs="Times New Roman"/>
                <w:szCs w:val="24"/>
              </w:rPr>
            </w:pPr>
            <w:r>
              <w:rPr>
                <w:rFonts w:ascii="Times New Roman" w:hAnsi="Times New Roman" w:cs="Times New Roman"/>
                <w:szCs w:val="24"/>
              </w:rPr>
              <w:t xml:space="preserve">3.10.</w:t>
            </w:r>
          </w:p>
        </w:tc>
        <w:tc>
          <w:tcPr>
            <w:tcBorders>
              <w:left w:val="single" w:sz="2" w:space="0" w:color="auto"/>
              <w:top w:val="single" w:sz="2" w:space="0" w:color="auto"/>
              <w:right w:val="single" w:sz="2" w:space="0" w:color="auto"/>
              <w:bottom w:val="single" w:sz="2" w:space="0" w:color="auto"/>
            </w:tcBorders>
            <w:tcW w:w="3178"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197"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2" w:space="0" w:color="auto"/>
              <w:bottom w:val="single" w:sz="2" w:space="0" w:color="auto"/>
            </w:tcBorders>
            <w:tcW w:w="1202"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1303" w:type="dxa"/>
          </w:tcPr>
          <w:p>
            <w:pPr>
              <w:jc w:val="both"/>
              <w:spacing w:after="0"/>
              <w:rPr>
                <w:rFonts w:ascii="Times New Roman" w:hAnsi="Times New Roman" w:cs="Times New Roman"/>
                <w:szCs w:val="24"/>
              </w:rPr>
            </w:pPr>
          </w:p>
        </w:tc>
      </w:tr>
      <w:tr>
        <w:tc>
          <w:tcPr>
            <w:gridSpan w:val="5"/>
            <w:shd w:val="clear" w:color="auto" w:fill="E6E6E6"/>
            <w:tcBorders>
              <w:left w:val="single" w:sz="12" w:space="0" w:color="auto"/>
              <w:top w:val="single" w:sz="2" w:space="0" w:color="auto"/>
              <w:right w:val="single" w:sz="2" w:space="0" w:color="auto"/>
              <w:bottom w:val="single" w:sz="12" w:space="0" w:color="auto"/>
            </w:tcBorders>
            <w:tcW w:w="7553" w:type="dxa"/>
          </w:tcPr>
          <w:p>
            <w:pPr>
              <w:jc w:val="both"/>
              <w:spacing w:after="0"/>
              <w:rPr>
                <w:rFonts w:ascii="Times New Roman" w:hAnsi="Times New Roman" w:cs="Times New Roman"/>
                <w:szCs w:val="24"/>
              </w:rPr>
            </w:pPr>
            <w:r>
              <w:rPr>
                <w:rFonts w:ascii="Times New Roman" w:hAnsi="Times New Roman" w:cs="Times New Roman"/>
                <w:szCs w:val="24"/>
              </w:rPr>
              <w:t xml:space="preserve">Административни и други трошкови - УКУПНО</w:t>
            </w:r>
          </w:p>
        </w:tc>
        <w:tc>
          <w:tcPr>
            <w:shd w:val="clear" w:color="auto" w:fill="E6E6E6"/>
            <w:tcBorders>
              <w:left w:val="single" w:sz="2" w:space="0" w:color="auto"/>
              <w:top w:val="single" w:sz="2" w:space="0" w:color="auto"/>
              <w:right w:val="single" w:sz="12" w:space="0" w:color="auto"/>
              <w:bottom w:val="single" w:sz="12" w:space="0" w:color="auto"/>
            </w:tcBorders>
            <w:tcW w:w="1303" w:type="dxa"/>
          </w:tcPr>
          <w:p>
            <w:pPr>
              <w:jc w:val="both"/>
              <w:spacing w:after="0"/>
              <w:rPr>
                <w:rFonts w:ascii="Times New Roman" w:hAnsi="Times New Roman" w:cs="Times New Roman"/>
                <w:szCs w:val="24"/>
              </w:rPr>
            </w:pPr>
          </w:p>
        </w:tc>
      </w:tr>
    </w:tbl>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tbl>
      <w:tblPr>
        <w:tblStyle w:val="3"/>
        <w:tblW w:w="8856" w:type="dxa"/>
        <w:tblInd w:w="0" w:type="dxa"/>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ayout w:type="fixed"/>
        <w:tblCellMar>
          <w:left w:w="108" w:type="dxa"/>
          <w:top w:w="0" w:type="dxa"/>
          <w:right w:w="108" w:type="dxa"/>
          <w:bottom w:w="0" w:type="dxa"/>
        </w:tblCellMar>
      </w:tblPr>
      <w:tblGrid>
        <w:gridCol w:w="648"/>
        <w:gridCol w:w="5580"/>
        <w:gridCol w:w="2628"/>
      </w:tblGrid>
      <w:tr>
        <w:tc>
          <w:tcPr>
            <w:shd w:val="clear" w:color="auto" w:fill="CCCCCC"/>
            <w:tcBorders>
              <w:left w:val="single" w:sz="12" w:space="0" w:color="auto"/>
              <w:top w:val="single" w:sz="12" w:space="0" w:color="auto"/>
              <w:right w:val="single" w:sz="1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w:t>
            </w:r>
          </w:p>
        </w:tc>
        <w:tc>
          <w:tcPr>
            <w:gridSpan w:val="2"/>
            <w:shd w:val="clear" w:color="auto" w:fill="CCCCCC"/>
            <w:tcBorders>
              <w:left w:val="single" w:sz="12" w:space="0" w:color="auto"/>
              <w:top w:val="single" w:sz="12" w:space="0" w:color="auto"/>
              <w:right w:val="single" w:sz="12" w:space="0" w:color="auto"/>
              <w:bottom w:val="single" w:sz="2" w:space="0" w:color="auto"/>
            </w:tcBorders>
            <w:tcW w:w="8208" w:type="dxa"/>
          </w:tcPr>
          <w:p>
            <w:pPr>
              <w:jc w:val="both"/>
              <w:spacing w:after="0"/>
              <w:rPr>
                <w:rFonts w:ascii="Times New Roman" w:hAnsi="Times New Roman" w:cs="Times New Roman"/>
                <w:szCs w:val="24"/>
              </w:rPr>
            </w:pPr>
            <w:r>
              <w:rPr>
                <w:rFonts w:ascii="Times New Roman" w:hAnsi="Times New Roman" w:cs="Times New Roman"/>
                <w:szCs w:val="24"/>
              </w:rPr>
              <w:t xml:space="preserve">Други извори финансирања</w:t>
            </w:r>
          </w:p>
        </w:tc>
      </w:tr>
      <w:tr>
        <w:tc>
          <w:tcPr>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4.1.</w:t>
            </w:r>
          </w:p>
        </w:tc>
        <w:tc>
          <w:tcPr>
            <w:tcBorders>
              <w:left w:val="single" w:sz="2" w:space="0" w:color="auto"/>
              <w:top w:val="single" w:sz="2" w:space="0" w:color="auto"/>
              <w:right w:val="single" w:sz="2" w:space="0" w:color="auto"/>
              <w:bottom w:val="single" w:sz="2" w:space="0" w:color="auto"/>
            </w:tcBorders>
            <w:tcW w:w="55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2628"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4.2.</w:t>
            </w:r>
          </w:p>
        </w:tc>
        <w:tc>
          <w:tcPr>
            <w:tcBorders>
              <w:left w:val="single" w:sz="2" w:space="0" w:color="auto"/>
              <w:top w:val="single" w:sz="2" w:space="0" w:color="auto"/>
              <w:right w:val="single" w:sz="2" w:space="0" w:color="auto"/>
              <w:bottom w:val="single" w:sz="2" w:space="0" w:color="auto"/>
            </w:tcBorders>
            <w:tcW w:w="55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2628"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4.3.</w:t>
            </w:r>
          </w:p>
        </w:tc>
        <w:tc>
          <w:tcPr>
            <w:tcBorders>
              <w:left w:val="single" w:sz="2" w:space="0" w:color="auto"/>
              <w:top w:val="single" w:sz="2" w:space="0" w:color="auto"/>
              <w:right w:val="single" w:sz="2" w:space="0" w:color="auto"/>
              <w:bottom w:val="single" w:sz="2" w:space="0" w:color="auto"/>
            </w:tcBorders>
            <w:tcW w:w="55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2628"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4.4.</w:t>
            </w:r>
          </w:p>
        </w:tc>
        <w:tc>
          <w:tcPr>
            <w:tcBorders>
              <w:left w:val="single" w:sz="2" w:space="0" w:color="auto"/>
              <w:top w:val="single" w:sz="2" w:space="0" w:color="auto"/>
              <w:right w:val="single" w:sz="2" w:space="0" w:color="auto"/>
              <w:bottom w:val="single" w:sz="2" w:space="0" w:color="auto"/>
            </w:tcBorders>
            <w:tcW w:w="5580" w:type="dxa"/>
          </w:tcPr>
          <w:p>
            <w:pPr>
              <w:jc w:val="both"/>
              <w:spacing w:after="0"/>
              <w:rPr>
                <w:rFonts w:ascii="Times New Roman" w:hAnsi="Times New Roman" w:cs="Times New Roman"/>
                <w:szCs w:val="24"/>
              </w:rPr>
            </w:pPr>
            <w:r>
              <w:rPr>
                <w:rFonts w:ascii="Times New Roman" w:hAnsi="Times New Roman" w:cs="Times New Roman"/>
                <w:szCs w:val="24"/>
              </w:rPr>
              <w:t xml:space="preserve"> </w:t>
            </w:r>
          </w:p>
        </w:tc>
        <w:tc>
          <w:tcPr>
            <w:tcBorders>
              <w:left w:val="single" w:sz="2" w:space="0" w:color="auto"/>
              <w:top w:val="single" w:sz="2" w:space="0" w:color="auto"/>
              <w:right w:val="single" w:sz="12" w:space="0" w:color="auto"/>
              <w:bottom w:val="single" w:sz="2" w:space="0" w:color="auto"/>
            </w:tcBorders>
            <w:tcW w:w="2628" w:type="dxa"/>
          </w:tcPr>
          <w:p>
            <w:pPr>
              <w:jc w:val="both"/>
              <w:spacing w:after="0"/>
              <w:rPr>
                <w:rFonts w:ascii="Times New Roman" w:hAnsi="Times New Roman" w:cs="Times New Roman"/>
                <w:szCs w:val="24"/>
              </w:rPr>
            </w:pPr>
          </w:p>
        </w:tc>
      </w:tr>
      <w:tr>
        <w:tc>
          <w:tcPr>
            <w:tcBorders>
              <w:left w:val="single" w:sz="12" w:space="0" w:color="auto"/>
              <w:top w:val="single" w:sz="2" w:space="0" w:color="auto"/>
              <w:right w:val="single" w:sz="2" w:space="0" w:color="auto"/>
              <w:bottom w:val="single" w:sz="2" w:space="0" w:color="auto"/>
            </w:tcBorders>
            <w:tcW w:w="648" w:type="dxa"/>
          </w:tcPr>
          <w:p>
            <w:pPr>
              <w:jc w:val="both"/>
              <w:spacing w:after="0"/>
              <w:rPr>
                <w:rFonts w:ascii="Times New Roman" w:hAnsi="Times New Roman" w:cs="Times New Roman"/>
                <w:szCs w:val="24"/>
              </w:rPr>
            </w:pPr>
            <w:r>
              <w:rPr>
                <w:rFonts w:ascii="Times New Roman" w:hAnsi="Times New Roman" w:cs="Times New Roman"/>
                <w:szCs w:val="24"/>
              </w:rPr>
              <w:t xml:space="preserve">4.5.</w:t>
            </w:r>
          </w:p>
        </w:tc>
        <w:tc>
          <w:tcPr>
            <w:tcBorders>
              <w:left w:val="single" w:sz="2" w:space="0" w:color="auto"/>
              <w:top w:val="single" w:sz="2" w:space="0" w:color="auto"/>
              <w:right w:val="single" w:sz="2" w:space="0" w:color="auto"/>
              <w:bottom w:val="single" w:sz="2" w:space="0" w:color="auto"/>
            </w:tcBorders>
            <w:tcW w:w="5580" w:type="dxa"/>
          </w:tcPr>
          <w:p>
            <w:pPr>
              <w:jc w:val="both"/>
              <w:spacing w:after="0"/>
              <w:rPr>
                <w:rFonts w:ascii="Times New Roman" w:hAnsi="Times New Roman" w:cs="Times New Roman"/>
                <w:szCs w:val="24"/>
              </w:rPr>
            </w:pPr>
          </w:p>
        </w:tc>
        <w:tc>
          <w:tcPr>
            <w:tcBorders>
              <w:left w:val="single" w:sz="2" w:space="0" w:color="auto"/>
              <w:top w:val="single" w:sz="2" w:space="0" w:color="auto"/>
              <w:right w:val="single" w:sz="12" w:space="0" w:color="auto"/>
              <w:bottom w:val="single" w:sz="2" w:space="0" w:color="auto"/>
            </w:tcBorders>
            <w:tcW w:w="2628" w:type="dxa"/>
          </w:tcPr>
          <w:p>
            <w:pPr>
              <w:jc w:val="both"/>
              <w:spacing w:after="0"/>
              <w:rPr>
                <w:rFonts w:ascii="Times New Roman" w:hAnsi="Times New Roman" w:cs="Times New Roman"/>
                <w:szCs w:val="24"/>
              </w:rPr>
            </w:pPr>
          </w:p>
        </w:tc>
      </w:tr>
      <w:tr>
        <w:tc>
          <w:tcPr>
            <w:gridSpan w:val="2"/>
            <w:shd w:val="clear" w:color="auto" w:fill="E6E6E6"/>
            <w:tcBorders>
              <w:left w:val="single" w:sz="12" w:space="0" w:color="auto"/>
              <w:top w:val="single" w:sz="2" w:space="0" w:color="auto"/>
              <w:right w:val="single" w:sz="2" w:space="0" w:color="auto"/>
              <w:bottom w:val="single" w:sz="12" w:space="0" w:color="auto"/>
            </w:tcBorders>
            <w:tcW w:w="6228" w:type="dxa"/>
          </w:tcPr>
          <w:p>
            <w:pPr>
              <w:jc w:val="both"/>
              <w:spacing w:after="0"/>
              <w:rPr>
                <w:rFonts w:ascii="Times New Roman" w:hAnsi="Times New Roman" w:cs="Times New Roman"/>
                <w:szCs w:val="24"/>
              </w:rPr>
            </w:pPr>
            <w:r>
              <w:rPr>
                <w:rFonts w:ascii="Times New Roman" w:hAnsi="Times New Roman" w:cs="Times New Roman"/>
                <w:szCs w:val="24"/>
              </w:rPr>
              <w:t xml:space="preserve">Други извори финансирања - УКУПНО</w:t>
            </w:r>
          </w:p>
        </w:tc>
        <w:tc>
          <w:tcPr>
            <w:shd w:val="clear" w:color="auto" w:fill="E6E6E6"/>
            <w:tcBorders>
              <w:left w:val="single" w:sz="2" w:space="0" w:color="auto"/>
              <w:top w:val="single" w:sz="2" w:space="0" w:color="auto"/>
              <w:right w:val="single" w:sz="12" w:space="0" w:color="auto"/>
              <w:bottom w:val="single" w:sz="12" w:space="0" w:color="auto"/>
            </w:tcBorders>
            <w:tcW w:w="2628" w:type="dxa"/>
          </w:tcPr>
          <w:p>
            <w:pPr>
              <w:jc w:val="both"/>
              <w:spacing w:after="0"/>
              <w:rPr>
                <w:rFonts w:ascii="Times New Roman" w:hAnsi="Times New Roman" w:cs="Times New Roman"/>
                <w:szCs w:val="24"/>
              </w:rPr>
            </w:pPr>
          </w:p>
        </w:tc>
      </w:tr>
    </w:tbl>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r>
        <w:rPr>
          <w:rFonts w:ascii="Times New Roman" w:hAnsi="Times New Roman" w:cs="Times New Roman"/>
          <w:szCs w:val="24"/>
        </w:rPr>
        <w:t xml:space="preserve">У </w:t>
      </w:r>
      <w:r>
        <w:rPr>
          <w:rFonts w:ascii="Times New Roman" w:hAnsi="Times New Roman" w:cs="Times New Roman"/>
          <w:szCs w:val="24"/>
          <w:lang w:val="sr-Cyrl-CS"/>
        </w:rPr>
        <w:t xml:space="preserve">СРБОБРАНУ</w:t>
      </w:r>
      <w:r>
        <w:rPr>
          <w:rFonts w:ascii="Times New Roman" w:hAnsi="Times New Roman" w:cs="Times New Roman"/>
          <w:szCs w:val="24"/>
        </w:rPr>
        <w:t xml:space="preserve">,</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         ПОДНОСИЛАЦ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                  </w:t>
      </w: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spacing w:after="0"/>
        <w:rPr>
          <w:rFonts w:ascii="Times New Roman" w:hAnsi="Times New Roman" w:cs="Times New Roman"/>
          <w:szCs w:val="24"/>
          <w:lang w:val="sr-Cyrl-CS"/>
        </w:rPr>
      </w:pPr>
      <w:r>
        <w:rPr>
          <w:rFonts w:ascii="Times New Roman" w:hAnsi="Times New Roman" w:cs="Times New Roman"/>
          <w:szCs w:val="24"/>
          <w:lang w:val="sr-Cyrl-CS"/>
        </w:rPr>
        <w:t xml:space="preserve">ИЗЈАВА ПОДНОСИОЦА ПРИЈАВЕ</w:t>
      </w:r>
    </w:p>
    <w:p>
      <w:pPr>
        <w:spacing w:after="0"/>
        <w:rPr>
          <w:rFonts w:ascii="Times New Roman" w:hAnsi="Times New Roman" w:cs="Times New Roman"/>
          <w:szCs w:val="24"/>
          <w:lang w:val="sr-Cyrl-CS"/>
        </w:rPr>
      </w:pPr>
      <w:r>
        <w:rPr>
          <w:rFonts w:ascii="Times New Roman" w:hAnsi="Times New Roman" w:cs="Times New Roman"/>
          <w:szCs w:val="24"/>
          <w:lang w:val="sr-Cyrl-CS"/>
        </w:rPr>
        <w:t xml:space="preserve">ПО ЈАВНОМ КОНКУРСУ ЗА ФИНАНСИРАЊЕ ИЛИ СУФИНАНСИРАЊЕ</w:t>
      </w:r>
    </w:p>
    <w:p>
      <w:pPr>
        <w:spacing w:after="0"/>
        <w:rPr>
          <w:rFonts w:ascii="Times New Roman" w:hAnsi="Times New Roman" w:cs="Times New Roman"/>
          <w:szCs w:val="24"/>
          <w:lang w:val="sr-Cyrl-CS"/>
        </w:rPr>
      </w:pPr>
      <w:r>
        <w:rPr>
          <w:rFonts w:ascii="Times New Roman" w:hAnsi="Times New Roman" w:cs="Times New Roman"/>
          <w:szCs w:val="24"/>
          <w:lang w:val="sr-Cyrl-CS"/>
        </w:rPr>
        <w:t xml:space="preserve">ПРОГРАМА/ПРОЈЕКАТА ИЗ ОБЛАСТИ КУЛТУРЕ И УМЕТНОСТИ</w:t>
      </w: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jc w:val="both"/>
        <w:spacing w:lineRule="auto" w:line="360" w:after="0"/>
        <w:rPr>
          <w:rFonts w:ascii="Times New Roman" w:hAnsi="Times New Roman" w:cs="Times New Roman"/>
          <w:lang w:val="hr-HR"/>
        </w:rPr>
      </w:pPr>
      <w:r>
        <w:rPr>
          <w:rFonts w:ascii="Times New Roman" w:hAnsi="Times New Roman" w:cs="Times New Roman"/>
          <w:lang w:val="hr-HR"/>
        </w:rPr>
        <w:t xml:space="preserve">Овим путем ја ____________________________ (име и презиме, као и функција одговорног лица), изјављујем да: </w:t>
      </w:r>
    </w:p>
    <w:p>
      <w:pPr>
        <w:spacing w:after="0"/>
        <w:rPr>
          <w:rFonts w:ascii="Times New Roman" w:hAnsi="Times New Roman" w:cs="Times New Roman"/>
          <w:lang w:val="hr-HR"/>
        </w:rPr>
      </w:pPr>
    </w:p>
    <w:p>
      <w:pPr>
        <w:spacing w:after="0"/>
        <w:rPr>
          <w:rFonts w:ascii="Times New Roman" w:hAnsi="Times New Roman" w:cs="Times New Roman"/>
        </w:rPr>
      </w:pPr>
    </w:p>
    <w:p>
      <w:pPr>
        <w:jc w:val="both"/>
        <w:spacing w:lineRule="auto" w:line="360" w:after="0" w:before="120"/>
        <w:rPr>
          <w:rFonts w:ascii="Times New Roman" w:hAnsi="Times New Roman" w:cs="Times New Roman"/>
          <w:lang w:val="sr-Cyrl-CS"/>
        </w:rPr>
      </w:pPr>
      <w:r>
        <w:rPr>
          <w:rFonts w:ascii="Times New Roman" w:hAnsi="Times New Roman" w:cs="Times New Roman"/>
          <w:lang w:val="sr-Cyrl-CS"/>
        </w:rPr>
        <w:t xml:space="preserve">ће средства добијена за финансирање/суфинансирање пројекта, од Општине Србобран по јавном позиву за финансирање или суфинансирање програма/пројеката из области културе и уметности,  бити утрошена наменски, те да ћемо у року од 30 дана по завршетку програма односно пројекта, Председнику Општине Србобран, доставити извештај о реализацији као и два примерка реализованог програма/пројекта (књига, компакт диск, каталог) и сл.</w:t>
      </w:r>
    </w:p>
    <w:p>
      <w:pPr>
        <w:jc w:val="both"/>
        <w:spacing w:lineRule="auto" w:line="360" w:after="0"/>
        <w:rPr>
          <w:rFonts w:ascii="Times New Roman" w:hAnsi="Times New Roman" w:cs="Times New Roman"/>
        </w:rPr>
      </w:pPr>
    </w:p>
    <w:p>
      <w:pPr>
        <w:jc w:val="both"/>
        <w:spacing w:lineRule="auto" w:line="360" w:after="0"/>
        <w:rPr>
          <w:rFonts w:ascii="Times New Roman" w:hAnsi="Times New Roman" w:cs="Times New Roman"/>
        </w:rPr>
      </w:pPr>
    </w:p>
    <w:p>
      <w:pPr>
        <w:jc w:val="right"/>
        <w:spacing w:lineRule="auto" w:line="360" w:after="0"/>
        <w:rPr>
          <w:rFonts w:ascii="Times New Roman" w:hAnsi="Times New Roman" w:cs="Times New Roman"/>
        </w:rPr>
      </w:pPr>
      <w:r>
        <w:rPr>
          <w:rFonts w:ascii="Times New Roman" w:hAnsi="Times New Roman" w:cs="Times New Roman"/>
        </w:rPr>
        <w:t xml:space="preserve">Потпис и печ</w:t>
      </w:r>
      <w:r>
        <w:rPr>
          <w:rFonts w:ascii="Times New Roman" w:hAnsi="Times New Roman" w:cs="Times New Roman"/>
          <w:lang w:val="sr-Cyrl-CS"/>
        </w:rPr>
        <w:t xml:space="preserve">а</w:t>
      </w:r>
      <w:r>
        <w:rPr>
          <w:rFonts w:ascii="Times New Roman" w:hAnsi="Times New Roman" w:cs="Times New Roman"/>
        </w:rPr>
        <w:t xml:space="preserve">т подносиоца пријаве:</w:t>
      </w:r>
    </w:p>
    <w:p>
      <w:pPr>
        <w:jc w:val="right"/>
        <w:spacing w:lineRule="auto" w:line="360" w:after="0"/>
        <w:rPr>
          <w:rFonts w:ascii="Times New Roman" w:hAnsi="Times New Roman" w:cs="Times New Roman"/>
        </w:rPr>
      </w:pPr>
    </w:p>
    <w:p>
      <w:pPr>
        <w:jc w:val="right"/>
        <w:spacing w:lineRule="auto" w:line="360" w:after="0"/>
        <w:rPr>
          <w:rFonts w:ascii="Times New Roman" w:hAnsi="Times New Roman" w:cs="Times New Roman"/>
        </w:rPr>
      </w:pPr>
      <w:r>
        <w:rPr>
          <w:rFonts w:ascii="Times New Roman" w:hAnsi="Times New Roman" w:cs="Times New Roman"/>
        </w:rPr>
        <w:t xml:space="preserve">______________________________</w:t>
      </w:r>
    </w:p>
    <w:p>
      <w:pPr>
        <w:jc w:val="both"/>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jc w:val="both"/>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jc w:val="both"/>
        <w:spacing w:after="0"/>
        <w:rPr>
          <w:rFonts w:ascii="Times New Roman" w:hAnsi="Times New Roman" w:cs="Times New Roman"/>
          <w:szCs w:val="24"/>
        </w:rPr>
      </w:pPr>
    </w:p>
    <w:p>
      <w:pPr>
        <w:spacing w:after="0"/>
        <w:rPr>
          <w:rFonts w:ascii="Times New Roman" w:hAnsi="Times New Roman" w:cs="Times New Roman"/>
        </w:rPr>
      </w:pPr>
    </w:p>
    <w:sectPr>
      <w:pgSz w:w="12240" w:h="15840"/>
      <w:pgMar w:top="1440" w:right="1800" w:bottom="1440" w:left="1800" w:gutter="0" w:header="720" w:footer="720"/>
      <w:cols w:num="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font>
  <w:font w:name="Arial">
    <w:panose1 w:val="020B0604020202020204"/>
  </w:font>
  <w:font w:name="Calibri">
    <w:panose1 w:val="020F0502020204030204"/>
  </w:font>
  <w:font w:name="Cambria">
    <w:panose1 w:val="02040503050406030204"/>
  </w:font>
</w:font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20"/>
  <w:zoom w:percent="10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cs="Calibri" w:eastAsia="Calibri"/>
        <w:sz w:val="20"/>
      </w:rPr>
    </w:rPrDefault>
    <w:pPrDefault>
      <w:pPr>
        <w:spacing w:lineRule="auto" w:line="240" w:after="0" w:before="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 w:default="1">
    <w:name w:val="Normal"/>
    <w:qFormat/>
    <w:uiPriority w:val="0"/>
    <w:rPr>
      <w:rFonts w:ascii="Calibri" w:hAnsi="Calibri" w:cs="Calibri" w:eastAsia="Calibri"/>
      <w:sz w:val="22"/>
      <w:szCs w:val="22"/>
      <w:lang w:val="en-US" w:bidi="ar-SA" w:eastAsia="en-US"/>
    </w:rPr>
    <w:pPr>
      <w:spacing w:lineRule="auto" w:line="276" w:after="200"/>
    </w:pPr>
  </w:style>
  <w:style w:type="character" w:styleId="2" w:default="1">
    <w:name w:val="Default Paragraph Font"/>
    <w:uiPriority w:val="1"/>
    <w:unhideWhenUsed/>
  </w:style>
  <w:style w:type="table" w:styleId="3" w:default="1">
    <w:name w:val="Normal Table"/>
    <w:qFormat/>
    <w:uiPriority w:val="99"/>
    <w:unhideWhenUsed/>
    <w:tblPr>
      <w:tblLayout w:type="fixed"/>
      <w:tblCellMar>
        <w:left w:w="108" w:type="dxa"/>
        <w:top w:w="0" w:type="dxa"/>
        <w:right w:w="108" w:type="dxa"/>
        <w:bottom w:w="0" w:type="dxa"/>
      </w:tblCellMar>
    </w:tblPr>
  </w:style>
  <w:style w:type="paragraph" w:styleId="4">
    <w:name w:val="normal"/>
    <w:basedOn w:val="1"/>
    <w:uiPriority w:val="0"/>
    <w:rPr>
      <w:rFonts w:ascii="Arial" w:hAnsi="Arial" w:cs="Arial" w:eastAsia="Times New Roman"/>
      <w:lang w:val="sr-Latn-CS" w:eastAsia="sr-Latn-CS"/>
    </w:rPr>
    <w:pPr>
      <w:spacing w:lineRule="auto" w:line="240" w:after="100" w:afterAutospacing="1" w:before="100" w:beforeAutospacing="1"/>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ONLYOFFICE/2.4.526.0</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coreProperties>
</file>