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right="-1092" w:rightChars="-546" w:firstLine="1067" w:firstLineChars="593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</w:pP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 xml:space="preserve">На основу члан 27 став 10. Закона о јавној својини ("Службени гласник РС", бр. 72/2011, 88/2013, 105/2014, 104/2016-др.закон, 108/2016, 113/2017, 95/2018 и 153/2020),члана 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9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 xml:space="preserve">9 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Закона о планирању и из</w:t>
      </w:r>
      <w:r>
        <w:rPr>
          <w:rFonts w:hint="default" w:ascii="Arial" w:hAnsi="Arial" w:cs="Arial" w:eastAsiaTheme="minorEastAsia"/>
          <w:spacing w:val="1"/>
          <w:sz w:val="18"/>
          <w:szCs w:val="18"/>
          <w:lang w:val="ru-RU" w:eastAsia="zh-CN" w:bidi="ar-SA"/>
        </w:rPr>
        <w:t>г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радњи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(„С</w:t>
      </w:r>
      <w:r>
        <w:rPr>
          <w:rFonts w:hint="default" w:ascii="Arial" w:hAnsi="Arial" w:cs="Arial" w:eastAsiaTheme="minorEastAsia"/>
          <w:spacing w:val="1"/>
          <w:sz w:val="18"/>
          <w:szCs w:val="18"/>
          <w:lang w:val="ru-RU" w:eastAsia="zh-CN" w:bidi="ar-SA"/>
        </w:rPr>
        <w:t>л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ужбе</w:t>
      </w:r>
      <w:r>
        <w:rPr>
          <w:rFonts w:hint="default" w:ascii="Arial" w:hAnsi="Arial" w:cs="Arial" w:eastAsiaTheme="minorEastAsia"/>
          <w:spacing w:val="1"/>
          <w:sz w:val="18"/>
          <w:szCs w:val="18"/>
          <w:lang w:val="ru-RU" w:eastAsia="zh-CN" w:bidi="ar-SA"/>
        </w:rPr>
        <w:t>н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и гл</w:t>
      </w:r>
      <w:r>
        <w:rPr>
          <w:rFonts w:hint="default" w:ascii="Arial" w:hAnsi="Arial" w:cs="Arial" w:eastAsiaTheme="minorEastAsia"/>
          <w:spacing w:val="1"/>
          <w:sz w:val="18"/>
          <w:szCs w:val="18"/>
          <w:lang w:val="ru-RU" w:eastAsia="zh-CN" w:bidi="ar-SA"/>
        </w:rPr>
        <w:t>ас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ник Републике Србије“,број: 72/2009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>, 81/2009 -испр.,64/2010–одлука УС, 24/2011, 121/2012, 42/2013, 98/2013-одлука</w:t>
      </w:r>
      <w:r>
        <w:rPr>
          <w:rFonts w:hint="default" w:ascii="Arial" w:hAnsi="Arial" w:cs="Arial" w:eastAsiaTheme="minorEastAsia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>УС, 132/2014 ,145/2014,</w:t>
      </w:r>
      <w:r>
        <w:rPr>
          <w:rFonts w:hint="default" w:ascii="Arial" w:hAnsi="Arial" w:cs="Arial" w:eastAsiaTheme="minorEastAsia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>83/2018, 31/2019 , 37/2019-други закон, 9/2020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>,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 xml:space="preserve"> 52/2021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 и 62/2023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>), ч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лана</w:t>
      </w:r>
      <w:r>
        <w:rPr>
          <w:rFonts w:hint="default" w:ascii="Arial" w:hAnsi="Arial" w:cs="Arial" w:eastAsiaTheme="minorEastAsia"/>
          <w:spacing w:val="-5"/>
          <w:sz w:val="18"/>
          <w:szCs w:val="18"/>
          <w:lang w:val="ru-RU" w:eastAsia="zh-CN" w:bidi="ar-SA"/>
        </w:rPr>
        <w:t xml:space="preserve"> </w:t>
      </w:r>
      <w:r>
        <w:rPr>
          <w:rFonts w:hint="default" w:ascii="Arial" w:hAnsi="Arial" w:cs="Arial" w:eastAsiaTheme="minorEastAsia"/>
          <w:spacing w:val="-5"/>
          <w:sz w:val="18"/>
          <w:szCs w:val="18"/>
          <w:lang w:val="sr-Latn-RS" w:eastAsia="zh-CN" w:bidi="ar-SA"/>
        </w:rPr>
        <w:t>19</w:t>
      </w:r>
      <w:r>
        <w:rPr>
          <w:rFonts w:hint="default" w:ascii="Arial" w:hAnsi="Arial" w:cs="Arial" w:eastAsiaTheme="minorEastAsia"/>
          <w:spacing w:val="-5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Одлуке о гра</w:t>
      </w:r>
      <w:r>
        <w:rPr>
          <w:rFonts w:hint="default" w:ascii="Arial" w:hAnsi="Arial" w:cs="Arial" w:eastAsiaTheme="minorEastAsia"/>
          <w:spacing w:val="1"/>
          <w:sz w:val="18"/>
          <w:szCs w:val="18"/>
          <w:lang w:val="ru-RU" w:eastAsia="zh-CN" w:bidi="ar-SA"/>
        </w:rPr>
        <w:t>ђ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евинском з</w:t>
      </w:r>
      <w:r>
        <w:rPr>
          <w:rFonts w:hint="default" w:ascii="Arial" w:hAnsi="Arial" w:cs="Arial" w:eastAsiaTheme="minorEastAsia"/>
          <w:spacing w:val="1"/>
          <w:sz w:val="18"/>
          <w:szCs w:val="18"/>
          <w:lang w:val="ru-RU" w:eastAsia="zh-CN" w:bidi="ar-SA"/>
        </w:rPr>
        <w:t>е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мљишту</w:t>
      </w:r>
      <w:r>
        <w:rPr>
          <w:rFonts w:hint="default" w:ascii="Arial" w:hAnsi="Arial" w:cs="Arial" w:eastAsiaTheme="minorEastAsia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>(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„Служб</w:t>
      </w:r>
      <w:r>
        <w:rPr>
          <w:rFonts w:hint="default" w:ascii="Arial" w:hAnsi="Arial" w:cs="Arial" w:eastAsiaTheme="minorEastAsia"/>
          <w:spacing w:val="1"/>
          <w:sz w:val="18"/>
          <w:szCs w:val="18"/>
          <w:lang w:val="ru-RU" w:eastAsia="zh-CN" w:bidi="ar-SA"/>
        </w:rPr>
        <w:t>е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ни</w:t>
      </w:r>
      <w:r>
        <w:rPr>
          <w:rFonts w:hint="default" w:ascii="Arial" w:hAnsi="Arial" w:cs="Arial" w:eastAsiaTheme="minorEastAsia"/>
          <w:sz w:val="18"/>
          <w:szCs w:val="18"/>
          <w:lang w:val="sr-Latn-R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 xml:space="preserve">лист </w:t>
      </w:r>
      <w:r>
        <w:rPr>
          <w:rFonts w:hint="default" w:ascii="Arial" w:hAnsi="Arial" w:cs="Arial" w:eastAsiaTheme="minorEastAsia"/>
          <w:sz w:val="18"/>
          <w:szCs w:val="18"/>
          <w:lang w:val="sr-Latn-RS" w:eastAsia="zh-CN" w:bidi="ar-SA"/>
        </w:rPr>
        <w:t>o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пштине Србобран“,број</w:t>
      </w:r>
      <w:r>
        <w:rPr>
          <w:rFonts w:hint="default" w:ascii="Arial" w:hAnsi="Arial" w:cs="Arial" w:eastAsiaTheme="minorEastAsia"/>
          <w:sz w:val="18"/>
          <w:szCs w:val="18"/>
          <w:lang w:val="sr-Latn-RS" w:eastAsia="zh-CN" w:bidi="ar-SA"/>
        </w:rPr>
        <w:t xml:space="preserve"> 19/2023</w:t>
      </w:r>
      <w:r>
        <w:rPr>
          <w:rFonts w:hint="default" w:ascii="Arial" w:hAnsi="Arial" w:cs="Arial" w:eastAsiaTheme="minorEastAsia"/>
          <w:sz w:val="18"/>
          <w:szCs w:val="18"/>
          <w:lang w:val="ru-RU" w:eastAsia="zh-CN" w:bidi="ar-SA"/>
        </w:rPr>
        <w:t>),</w:t>
      </w:r>
      <w:r>
        <w:rPr>
          <w:rFonts w:hint="default" w:ascii="Arial" w:hAnsi="Arial" w:cs="Arial" w:eastAsiaTheme="minorEastAsia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>Програма отуђења и давања у закуп на одређено време грађевинског земљишта у јавној својини у општини Србобран ("Службени лист општине Србобран", број 19/2019, 6/2021, 6/2022 и 15/2022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>,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 24/2022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 xml:space="preserve"> и 29/2023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>)</w:t>
      </w:r>
      <w:r>
        <w:rPr>
          <w:rFonts w:hint="default" w:ascii="Arial" w:hAnsi="Arial" w:cs="Arial" w:eastAsiaTheme="minorEastAsia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и </w:t>
      </w:r>
      <w:r>
        <w:rPr>
          <w:rFonts w:hint="default" w:ascii="Arial" w:hAnsi="Arial" w:cs="Arial" w:eastAsiaTheme="minorEastAsia"/>
          <w:b w:val="0"/>
          <w:bCs w:val="0"/>
          <w:sz w:val="18"/>
          <w:szCs w:val="18"/>
          <w:lang w:val="sr-Cyrl-CS" w:eastAsia="zh-CN" w:bidi="ar-SA"/>
        </w:rPr>
        <w:t>Одлук</w:t>
      </w:r>
      <w:r>
        <w:rPr>
          <w:rFonts w:hint="default" w:ascii="Arial" w:hAnsi="Arial" w:cs="Arial"/>
          <w:b w:val="0"/>
          <w:bCs w:val="0"/>
          <w:sz w:val="18"/>
          <w:szCs w:val="18"/>
          <w:lang w:val="en-US" w:eastAsia="zh-CN" w:bidi="ar-SA"/>
        </w:rPr>
        <w:t>a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 о покретању поступка за отуђење неизграђеног грађевинског земљишта </w:t>
      </w:r>
      <w:r>
        <w:rPr>
          <w:rFonts w:hint="default" w:ascii="Arial" w:hAnsi="Arial" w:cs="Arial" w:eastAsiaTheme="minorEastAsia"/>
          <w:sz w:val="18"/>
          <w:szCs w:val="18"/>
          <w:lang w:val="sr-Latn-R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>број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 xml:space="preserve">  </w:t>
      </w:r>
      <w:r>
        <w:rPr>
          <w:rFonts w:hint="default" w:ascii="Arial" w:hAnsi="Arial" w:cs="Arial"/>
          <w:sz w:val="18"/>
          <w:szCs w:val="18"/>
          <w:lang w:val="en-US" w:eastAsia="zh-CN" w:bidi="ar-SA"/>
        </w:rPr>
        <w:t>01071902 2024  08910 003 000 000 001 06 002</w:t>
      </w:r>
      <w:r>
        <w:rPr>
          <w:rFonts w:hint="default" w:ascii="Arial" w:hAnsi="Arial" w:cs="Arial"/>
          <w:sz w:val="18"/>
          <w:szCs w:val="18"/>
          <w:lang w:val="sr-Latn-RS" w:eastAsia="zh-CN" w:bidi="ar-SA"/>
        </w:rPr>
        <w:t xml:space="preserve"> 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 xml:space="preserve">и </w:t>
      </w:r>
      <w:r>
        <w:rPr>
          <w:rFonts w:hint="default" w:ascii="Arial" w:hAnsi="Arial" w:cs="Arial"/>
          <w:sz w:val="18"/>
          <w:szCs w:val="18"/>
          <w:lang w:val="en-US" w:eastAsia="zh-CN" w:bidi="ar-SA"/>
        </w:rPr>
        <w:t xml:space="preserve">001071902 2024  08910 003 000 000 001 06 003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од </w:t>
      </w:r>
      <w:r>
        <w:rPr>
          <w:rFonts w:hint="default" w:ascii="Arial" w:hAnsi="Arial" w:cs="Arial"/>
          <w:sz w:val="18"/>
          <w:szCs w:val="18"/>
          <w:lang w:val="en-US" w:eastAsia="zh-CN" w:bidi="ar-SA"/>
        </w:rPr>
        <w:t>21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.03.2024.године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  <w:t>расписује се:</w:t>
      </w:r>
    </w:p>
    <w:p>
      <w:pPr>
        <w:ind w:left="0" w:leftChars="0" w:right="-1092" w:rightChars="-546" w:firstLine="1067" w:firstLineChars="593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</w:pPr>
    </w:p>
    <w:p>
      <w:pPr>
        <w:ind w:left="0" w:leftChars="0" w:right="-1092" w:rightChars="-546" w:firstLine="1067" w:firstLineChars="593"/>
        <w:jc w:val="center"/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</w:pPr>
    </w:p>
    <w:p>
      <w:pPr>
        <w:tabs>
          <w:tab w:val="left" w:pos="8820"/>
        </w:tabs>
        <w:ind w:right="-1092" w:rightChars="-546"/>
        <w:jc w:val="center"/>
        <w:rPr>
          <w:rFonts w:hint="default" w:ascii="Arial" w:hAnsi="Arial" w:cs="Arial" w:eastAsiaTheme="minorEastAsia"/>
          <w:b/>
          <w:bCs/>
          <w:sz w:val="18"/>
          <w:szCs w:val="18"/>
          <w:lang w:val="sr-Cyrl-CS" w:eastAsia="zh-CN" w:bidi="ar-SA"/>
        </w:rPr>
      </w:pP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ЈАВНИ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ОГЛАС ЗА ПРИКУПЉАЊЕ ПОНУДА РАДИ ОТУЂЕЊА</w:t>
      </w:r>
      <w:r>
        <w:rPr>
          <w:rFonts w:hint="default" w:ascii="Arial" w:hAnsi="Arial" w:cs="Arial" w:eastAsiaTheme="minorEastAsia"/>
          <w:b/>
          <w:bCs w:val="0"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ГРАЂЕВИНСКОГ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 xml:space="preserve">ЗЕМЉИШТА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 xml:space="preserve">У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Latn-RS" w:eastAsia="zh-CN" w:bidi="ar-SA"/>
        </w:rPr>
        <w:t xml:space="preserve"> 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СРБОБРАНУ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(ОТУЂЕЊУ НЕПОКРЕТНО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>С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ТИ-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КАТАСТАРСКИХ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ПАРЦЕЛ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>А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 xml:space="preserve"> БРОЈ</w:t>
      </w:r>
      <w:r>
        <w:rPr>
          <w:rFonts w:hint="default" w:ascii="Arial" w:hAnsi="Arial" w:cs="Arial" w:eastAsiaTheme="minorEastAsia"/>
          <w:b/>
          <w:bCs w:val="0"/>
          <w:color w:val="auto"/>
          <w:sz w:val="18"/>
          <w:szCs w:val="18"/>
          <w:lang w:val="sr-Cyrl-C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 w:val="0"/>
          <w:color w:val="auto"/>
          <w:sz w:val="18"/>
          <w:szCs w:val="18"/>
          <w:lang w:val="sr-Cyrl-RS" w:eastAsia="zh-CN" w:bidi="ar-SA"/>
        </w:rPr>
        <w:t>11344/1 И 11353</w:t>
      </w:r>
      <w:r>
        <w:rPr>
          <w:rFonts w:hint="default" w:ascii="Arial" w:hAnsi="Arial" w:cs="Arial" w:eastAsiaTheme="minorEastAsia"/>
          <w:b/>
          <w:bCs/>
          <w:sz w:val="18"/>
          <w:szCs w:val="18"/>
          <w:lang w:val="sr-Cyrl-CS" w:eastAsia="zh-CN" w:bidi="ar-SA"/>
        </w:rPr>
        <w:t xml:space="preserve"> К.О.</w:t>
      </w:r>
      <w:r>
        <w:rPr>
          <w:rFonts w:hint="default" w:ascii="Arial" w:hAnsi="Arial" w:cs="Arial" w:eastAsiaTheme="minorEastAsia"/>
          <w:b/>
          <w:bCs/>
          <w:sz w:val="18"/>
          <w:szCs w:val="18"/>
          <w:lang w:val="sr-Cyrl-RS" w:eastAsia="zh-CN" w:bidi="ar-SA"/>
        </w:rPr>
        <w:t>СРБОБРАН</w:t>
      </w:r>
      <w:r>
        <w:rPr>
          <w:rFonts w:hint="default" w:ascii="Arial" w:hAnsi="Arial" w:cs="Arial" w:eastAsiaTheme="minorEastAsia"/>
          <w:b/>
          <w:bCs/>
          <w:sz w:val="18"/>
          <w:szCs w:val="18"/>
          <w:lang w:val="sr-Cyrl-CS" w:eastAsia="zh-CN" w:bidi="ar-SA"/>
        </w:rPr>
        <w:t>)</w:t>
      </w:r>
    </w:p>
    <w:p>
      <w:pPr>
        <w:tabs>
          <w:tab w:val="left" w:pos="8820"/>
        </w:tabs>
        <w:ind w:left="2707" w:leftChars="179" w:right="-1092" w:rightChars="-546" w:hanging="2349" w:hangingChars="1300"/>
        <w:jc w:val="center"/>
        <w:rPr>
          <w:rFonts w:hint="default" w:ascii="Arial" w:hAnsi="Arial" w:cs="Arial" w:eastAsiaTheme="minorEastAsia"/>
          <w:b/>
          <w:bCs/>
          <w:sz w:val="18"/>
          <w:szCs w:val="18"/>
          <w:lang w:val="sr-Cyrl-CS" w:eastAsia="zh-CN" w:bidi="ar-SA"/>
        </w:rPr>
      </w:pPr>
    </w:p>
    <w:p>
      <w:pPr>
        <w:ind w:right="-1092" w:rightChars="-546"/>
        <w:jc w:val="both"/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</w:pPr>
    </w:p>
    <w:p>
      <w:pPr>
        <w:ind w:right="-1092" w:rightChars="-546" w:firstLine="813" w:firstLineChars="450"/>
        <w:jc w:val="both"/>
        <w:rPr>
          <w:rFonts w:hint="default" w:ascii="Arial" w:hAnsi="Arial" w:cs="Arial" w:eastAsiaTheme="minorEastAsia"/>
          <w:b/>
          <w:bCs/>
          <w:color w:val="000000" w:themeColor="text1"/>
          <w:sz w:val="18"/>
          <w:szCs w:val="18"/>
          <w:lang w:val="sr-Cyrl-R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 w:eastAsiaTheme="minorEastAsia"/>
          <w:b/>
          <w:bCs/>
          <w:color w:val="000000" w:themeColor="text1"/>
          <w:sz w:val="18"/>
          <w:szCs w:val="18"/>
          <w:lang w:val="sr-Latn-RS" w:eastAsia="zh-CN" w:bidi="ar-SA"/>
          <w14:textFill>
            <w14:solidFill>
              <w14:schemeClr w14:val="tx1"/>
            </w14:solidFill>
          </w14:textFill>
        </w:rPr>
        <w:t xml:space="preserve">I </w:t>
      </w:r>
      <w:r>
        <w:rPr>
          <w:rFonts w:hint="default" w:ascii="Arial" w:hAnsi="Arial" w:cs="Arial" w:eastAsiaTheme="minorEastAsia"/>
          <w:b/>
          <w:bCs/>
          <w:color w:val="000000" w:themeColor="text1"/>
          <w:sz w:val="18"/>
          <w:szCs w:val="18"/>
          <w:lang w:val="sr-Cyrl-RS" w:eastAsia="zh-CN" w:bidi="ar-SA"/>
          <w14:textFill>
            <w14:solidFill>
              <w14:schemeClr w14:val="tx1"/>
            </w14:solidFill>
          </w14:textFill>
        </w:rPr>
        <w:t>ПРЕДМЕТ ОТУЂЕЊА</w:t>
      </w:r>
    </w:p>
    <w:p>
      <w:pPr>
        <w:ind w:right="-1092" w:rightChars="-546" w:firstLine="813" w:firstLineChars="450"/>
        <w:jc w:val="both"/>
        <w:rPr>
          <w:rFonts w:hint="default" w:ascii="Arial" w:hAnsi="Arial" w:cs="Arial" w:eastAsiaTheme="minorEastAsia"/>
          <w:b/>
          <w:bCs/>
          <w:color w:val="000000" w:themeColor="text1"/>
          <w:sz w:val="18"/>
          <w:szCs w:val="18"/>
          <w:lang w:val="sr-Cyrl-RS" w:eastAsia="zh-CN" w:bidi="ar-SA"/>
          <w14:textFill>
            <w14:solidFill>
              <w14:schemeClr w14:val="tx1"/>
            </w14:solidFill>
          </w14:textFill>
        </w:rPr>
      </w:pP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000000" w:themeColor="text1"/>
          <w:sz w:val="18"/>
          <w:szCs w:val="18"/>
          <w:lang w:val="sr-Latn-RS"/>
          <w14:textFill>
            <w14:solidFill>
              <w14:schemeClr w14:val="tx1"/>
            </w14:solidFill>
          </w14:textFill>
        </w:rPr>
      </w:pPr>
    </w:p>
    <w:p>
      <w:pPr>
        <w:widowControl w:val="0"/>
        <w:autoSpaceDE w:val="0"/>
        <w:autoSpaceDN w:val="0"/>
        <w:adjustRightInd w:val="0"/>
        <w:ind w:left="138" w:right="-1092" w:rightChars="-546" w:firstLine="630" w:firstLineChars="350"/>
        <w:jc w:val="both"/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b w:val="0"/>
          <w:bCs w:val="0"/>
          <w:color w:val="auto"/>
          <w:sz w:val="18"/>
          <w:szCs w:val="18"/>
        </w:rPr>
        <w:t xml:space="preserve">  Општина Србобран отуђује непокретност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/>
        </w:rPr>
        <w:t>и у виђеном стању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>- земљиште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Latn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 xml:space="preserve">у грађевинском подручју 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  <w:t>из јавне својине и то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 xml:space="preserve"> катастарске парцеле број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  <w:t>: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 xml:space="preserve"> 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000000" w:themeColor="text1"/>
          <w:sz w:val="18"/>
          <w:szCs w:val="18"/>
          <w:lang w:val="sr-Latn-RS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ind w:right="-1092" w:rightChars="-546"/>
        <w:jc w:val="both"/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18"/>
          <w:szCs w:val="18"/>
          <w:lang w:val="sr-Latn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>1).11344/1 површине 87967 м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superscript"/>
          <w:lang w:val="sr-Cyrl-RS" w:eastAsia="en-US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>,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>земљиште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Latn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>у грађевинском подручју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>,њива 1.класе,у Србобрану,у потесу Прво сејање и</w:t>
      </w:r>
    </w:p>
    <w:p>
      <w:pPr>
        <w:numPr>
          <w:ilvl w:val="0"/>
          <w:numId w:val="0"/>
        </w:numPr>
        <w:ind w:right="-1092" w:rightChars="-546" w:firstLine="360" w:firstLineChars="200"/>
        <w:jc w:val="both"/>
        <w:rPr>
          <w:rFonts w:hint="default" w:ascii="Arial" w:hAnsi="Arial" w:cs="Arial"/>
          <w:b w:val="0"/>
          <w:bCs/>
          <w:sz w:val="18"/>
          <w:szCs w:val="18"/>
        </w:rPr>
      </w:pP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>2). 11353 површине 1727 м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superscript"/>
          <w:lang w:val="sr-Cyrl-RS" w:eastAsia="en-US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>,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>земљиште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Latn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>у грађевинском подручју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 xml:space="preserve">,њива 1.класе,у Србобрану,у потесу Туријски пут,обе уписане у лист непокретности број 3113 К.О.Србобран и </w:t>
      </w:r>
      <w:r>
        <w:rPr>
          <w:rFonts w:hint="default" w:ascii="Arial" w:hAnsi="Arial" w:cs="Arial"/>
          <w:b w:val="0"/>
          <w:bCs/>
          <w:sz w:val="18"/>
          <w:szCs w:val="18"/>
        </w:rPr>
        <w:t xml:space="preserve"> у јавној својини општине Србобран у 1/1 дела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right="-1092" w:rightChars="-546"/>
        <w:jc w:val="both"/>
        <w:rPr>
          <w:rFonts w:hint="default" w:ascii="Arial" w:hAnsi="Arial" w:cs="Arial"/>
          <w:b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</w:pPr>
    </w:p>
    <w:p>
      <w:pPr>
        <w:ind w:left="-200" w:leftChars="-100" w:right="-1092" w:rightChars="-546" w:firstLine="720" w:firstLineChars="0"/>
        <w:jc w:val="both"/>
        <w:rPr>
          <w:rFonts w:hint="default" w:ascii="Arial" w:hAnsi="Arial" w:eastAsia="SimSun" w:cs="Arial"/>
          <w:sz w:val="18"/>
          <w:szCs w:val="18"/>
          <w:lang w:val="sr-Cyrl-RS" w:eastAsia="zh-CN"/>
        </w:rPr>
      </w:pPr>
      <w:r>
        <w:rPr>
          <w:rFonts w:hint="default" w:ascii="Arial" w:hAnsi="Arial" w:eastAsia="SimSun" w:cs="Arial"/>
          <w:sz w:val="18"/>
          <w:szCs w:val="18"/>
          <w:lang w:val="sr-Cyrl-RS" w:eastAsia="zh-CN"/>
        </w:rPr>
        <w:t xml:space="preserve">Катастарским парцелама је могућ приступ јавној површини  преко катастарске парцеле број 11344/2 у Индустријској улуци у Србобрану или са к.п. бр. 12074/2 КО Србобран у дужини од око 223 </w:t>
      </w:r>
      <w:r>
        <w:rPr>
          <w:rFonts w:hint="default" w:ascii="Arial" w:hAnsi="Arial" w:eastAsia="SimSun" w:cs="Arial"/>
          <w:sz w:val="18"/>
          <w:szCs w:val="18"/>
          <w:lang w:val="sr-Latn-RS" w:eastAsia="zh-CN"/>
        </w:rPr>
        <w:t>m</w:t>
      </w:r>
      <w:r>
        <w:rPr>
          <w:rFonts w:hint="default" w:ascii="Arial" w:hAnsi="Arial" w:eastAsia="SimSun" w:cs="Arial"/>
          <w:sz w:val="18"/>
          <w:szCs w:val="18"/>
          <w:lang w:val="sr-Cyrl-RS" w:eastAsia="zh-CN"/>
        </w:rPr>
        <w:t xml:space="preserve">, изградњом прикључка на ДП </w:t>
      </w:r>
      <w:r>
        <w:rPr>
          <w:rFonts w:hint="default" w:ascii="Arial" w:hAnsi="Arial" w:eastAsia="SimSun" w:cs="Arial"/>
          <w:sz w:val="18"/>
          <w:szCs w:val="18"/>
          <w:lang w:val="sr-Latn-RS" w:eastAsia="zh-CN"/>
        </w:rPr>
        <w:t>II</w:t>
      </w:r>
      <w:r>
        <w:rPr>
          <w:rFonts w:hint="default" w:ascii="Arial" w:hAnsi="Arial" w:eastAsia="SimSun" w:cs="Arial"/>
          <w:sz w:val="18"/>
          <w:szCs w:val="18"/>
          <w:lang w:val="sr-Cyrl-RS" w:eastAsia="zh-CN"/>
        </w:rPr>
        <w:t>а</w:t>
      </w:r>
      <w:r>
        <w:rPr>
          <w:rFonts w:hint="default" w:ascii="Arial" w:hAnsi="Arial" w:eastAsia="SimSun" w:cs="Arial"/>
          <w:sz w:val="18"/>
          <w:szCs w:val="18"/>
          <w:lang w:val="sr-Latn-RS" w:eastAsia="zh-CN"/>
        </w:rPr>
        <w:t xml:space="preserve"> </w:t>
      </w:r>
      <w:r>
        <w:rPr>
          <w:rFonts w:hint="default" w:ascii="Arial" w:hAnsi="Arial" w:eastAsia="SimSun" w:cs="Arial"/>
          <w:sz w:val="18"/>
          <w:szCs w:val="18"/>
          <w:lang w:val="sr-Cyrl-RS" w:eastAsia="zh-CN"/>
        </w:rPr>
        <w:t>реда број 115.</w:t>
      </w:r>
    </w:p>
    <w:p>
      <w:pPr>
        <w:spacing w:beforeLines="0" w:afterLines="0"/>
        <w:ind w:right="-1092" w:rightChars="-546"/>
        <w:jc w:val="both"/>
        <w:rPr>
          <w:rFonts w:hint="default" w:ascii="Arial" w:hAnsi="Arial" w:eastAsia="Verdana" w:cs="Arial"/>
          <w:color w:val="auto"/>
          <w:sz w:val="18"/>
          <w:szCs w:val="18"/>
          <w:lang w:val="sr-Cyrl-RS"/>
        </w:rPr>
      </w:pPr>
    </w:p>
    <w:p>
      <w:pPr>
        <w:numPr>
          <w:ilvl w:val="0"/>
          <w:numId w:val="0"/>
        </w:numPr>
        <w:ind w:leftChars="-100" w:right="-1092" w:rightChars="-546"/>
        <w:jc w:val="left"/>
        <w:rPr>
          <w:rFonts w:hint="default" w:ascii="Arial" w:hAnsi="Arial" w:cs="Arial" w:eastAsiaTheme="minorEastAsia"/>
          <w:b/>
          <w:bCs/>
          <w:sz w:val="18"/>
          <w:szCs w:val="18"/>
          <w:lang w:val="sr-Cyrl-RS" w:eastAsia="zh-CN" w:bidi="ar-SA"/>
        </w:rPr>
      </w:pP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en-US" w:eastAsia="zh-CN" w:bidi="ar-SA"/>
        </w:rPr>
        <w:t xml:space="preserve">       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     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Latn-RS" w:eastAsia="zh-CN" w:bidi="ar-SA"/>
        </w:rPr>
        <w:t xml:space="preserve">II  </w:t>
      </w:r>
      <w:r>
        <w:rPr>
          <w:rFonts w:hint="default" w:ascii="Arial" w:hAnsi="Arial" w:cs="Arial" w:eastAsiaTheme="minorEastAsia"/>
          <w:b/>
          <w:bCs/>
          <w:sz w:val="18"/>
          <w:szCs w:val="18"/>
          <w:lang w:val="sr-Cyrl-RS" w:eastAsia="zh-CN" w:bidi="ar-SA"/>
        </w:rPr>
        <w:t xml:space="preserve">ПРАВИЛА ГРАЂЕЊА У РАДНОЈ ЗОНИ 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</w:pPr>
    </w:p>
    <w:p>
      <w:pPr>
        <w:widowControl w:val="0"/>
        <w:autoSpaceDE w:val="0"/>
        <w:autoSpaceDN w:val="0"/>
        <w:adjustRightInd w:val="0"/>
        <w:ind w:left="398" w:leftChars="199" w:right="-1092" w:rightChars="-546" w:firstLine="378" w:firstLineChars="209"/>
        <w:jc w:val="both"/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</w:pPr>
    </w:p>
    <w:p>
      <w:pPr>
        <w:ind w:left="-200" w:leftChars="-100" w:right="-1092" w:rightChars="-546" w:firstLine="0" w:firstLineChars="0"/>
        <w:jc w:val="both"/>
        <w:rPr>
          <w:rFonts w:hint="default" w:ascii="Arial" w:hAnsi="Arial" w:cs="Arial" w:eastAsiaTheme="minorEastAsia"/>
          <w:sz w:val="18"/>
          <w:szCs w:val="18"/>
          <w:lang w:val="en-US" w:eastAsia="zh-CN" w:bidi="ar-SA"/>
        </w:rPr>
      </w:pPr>
      <w:r>
        <w:rPr>
          <w:rFonts w:hint="default" w:ascii="Arial" w:hAnsi="Arial" w:cs="Arial" w:eastAsiaTheme="minorEastAsia"/>
          <w:color w:val="auto"/>
          <w:sz w:val="18"/>
          <w:szCs w:val="18"/>
          <w:lang w:val="sr-Latn-RS" w:eastAsia="zh-CN" w:bidi="ar-SA"/>
        </w:rPr>
        <w:t xml:space="preserve">      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>Према Плану генералне регулације насеља Србобран („Службени лист општине Србобран“ бр.11/12</w:t>
      </w:r>
      <w:r>
        <w:rPr>
          <w:rFonts w:hint="default" w:ascii="Arial" w:hAnsi="Arial" w:cs="Arial" w:eastAsiaTheme="minorEastAsia"/>
          <w:sz w:val="18"/>
          <w:szCs w:val="18"/>
          <w:lang w:val="en-US" w:eastAsia="zh-CN" w:bidi="ar-SA"/>
        </w:rPr>
        <w:t xml:space="preserve">,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4/19, 19/20, 10/22 и 21/22) предметне катастарске парцела </w:t>
      </w:r>
      <w:r>
        <w:rPr>
          <w:rFonts w:hint="default" w:ascii="Arial" w:hAnsi="Arial" w:cs="Arial" w:eastAsiaTheme="minorEastAsia"/>
          <w:sz w:val="18"/>
          <w:szCs w:val="18"/>
          <w:lang w:val="sr-Cyrl-C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>се налазе у грађевинској зони и припадају постојећој радној зони.</w:t>
      </w:r>
    </w:p>
    <w:p>
      <w:pPr>
        <w:ind w:left="-600" w:leftChars="-300" w:right="-1092" w:rightChars="-546"/>
        <w:jc w:val="both"/>
        <w:rPr>
          <w:rFonts w:hint="default" w:ascii="Arial" w:hAnsi="Arial" w:eastAsia="Arial Unicode MS" w:cs="Arial"/>
          <w:sz w:val="18"/>
          <w:szCs w:val="18"/>
          <w:lang w:val="sr-Cyrl-RS" w:eastAsia="zh-CN" w:bidi="ar-SA"/>
        </w:rPr>
      </w:pPr>
    </w:p>
    <w:p>
      <w:pPr>
        <w:numPr>
          <w:ilvl w:val="0"/>
          <w:numId w:val="0"/>
        </w:numPr>
        <w:ind w:right="-1092" w:rightChars="-546"/>
        <w:jc w:val="center"/>
        <w:rPr>
          <w:rFonts w:hint="default" w:ascii="Arial" w:hAnsi="Arial" w:eastAsia="SimSun" w:cs="Arial"/>
          <w:b/>
          <w:bCs/>
          <w:sz w:val="18"/>
          <w:szCs w:val="18"/>
          <w:lang w:val="sr-Cyrl-RS" w:eastAsia="en-US" w:bidi="ar-SA"/>
        </w:rPr>
      </w:pPr>
    </w:p>
    <w:p>
      <w:pPr>
        <w:autoSpaceDE w:val="0"/>
        <w:autoSpaceDN w:val="0"/>
        <w:adjustRightInd w:val="0"/>
        <w:ind w:left="-200" w:leftChars="-100" w:right="-1092" w:rightChars="-546" w:firstLine="0" w:firstLineChars="0"/>
        <w:jc w:val="both"/>
        <w:rPr>
          <w:rFonts w:hint="default" w:ascii="Arial" w:hAnsi="Arial" w:eastAsia="SimSun" w:cs="Arial"/>
          <w:b/>
          <w:color w:val="auto"/>
          <w:sz w:val="18"/>
          <w:szCs w:val="18"/>
          <w:lang w:val="sr-Cyrl-RS" w:eastAsia="en-US" w:bidi="ar-SA"/>
        </w:rPr>
      </w:pPr>
      <w:r>
        <w:rPr>
          <w:rFonts w:hint="default" w:ascii="Arial" w:hAnsi="Arial" w:eastAsia="SimSun" w:cs="Arial"/>
          <w:b/>
          <w:color w:val="auto"/>
          <w:sz w:val="18"/>
          <w:szCs w:val="18"/>
          <w:lang w:val="sr-Cyrl-RS" w:eastAsia="en-US" w:bidi="ar-SA"/>
        </w:rPr>
        <w:t>Врста и намена објеката</w:t>
      </w:r>
    </w:p>
    <w:p>
      <w:pPr>
        <w:autoSpaceDE w:val="0"/>
        <w:autoSpaceDN w:val="0"/>
        <w:adjustRightInd w:val="0"/>
        <w:ind w:left="-200" w:leftChars="-100" w:right="-1092" w:rightChars="-546" w:firstLine="0" w:firstLineChars="0"/>
        <w:jc w:val="center"/>
        <w:rPr>
          <w:rFonts w:hint="default" w:ascii="Arial" w:hAnsi="Arial" w:eastAsia="SimSun" w:cs="Arial"/>
          <w:b/>
          <w:color w:val="auto"/>
          <w:sz w:val="18"/>
          <w:szCs w:val="18"/>
          <w:lang w:val="sr-Cyrl-RS" w:eastAsia="en-US" w:bidi="ar-SA"/>
        </w:rPr>
      </w:pP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Главни објекти: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 пословни, производни, складишни објекти и у комбинацијама (пословно-производни, пословно-складишни, производно-складишни или пословно-производно-складишни објекти). 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 xml:space="preserve">Други објекти: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у зависности од величине парцеле и потреба производно-технолошког процеса, могу се градити пословни, производни и складишни објекти, као други објекти на парцели уз главни објекат одговарајуће (горе наведене) намене. У зони радних садржаја није дозвољена изградња стамбених објеката. Изузетно се може дозволити изградња једне стамбене јединице у функцији пословања (стан за чувара или власника) у склопу пословног (пословно-стамбеног) објекта. 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Помоћни објекти: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 портирнице, чуварске и вагарске кућице, гараже, оставе и магацини, силоси, надстрешнице и објекти за машине и возила, колске ваге, санитарни пропусници, типске трансформаторске станице, објекти за смештај електронске комуникационе опреме, котларнице, водонепропусне бетонске септичке јаме (као прелазно решење до прикључења на насељску канализациону мрежу), бунари, ограде и сл. 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Пословне делатности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 које се могу дозволити у овој зони су све производне, пословне, услужне и радне активности мањег или већег обима, укључујући и индустријске производне погоне и капацитете, уз обезбеђене услове заштите животне средине. У зони радних садржаја није дозвољена изградња економских објеката за узгој животиња било ког капацитета. Усклопу радне зоне, за садржаје чија се изградња у овом тренутку не може прецизно предвидети, а чији обим изградње или технологија рада то буду захтевали, сугерише се израда урбанистичког пројекта, који ће прецизније дефинисати урбанистичко-архитектонско решење планиране изградње. </w:t>
      </w:r>
    </w:p>
    <w:p>
      <w:pPr>
        <w:autoSpaceDE w:val="0"/>
        <w:autoSpaceDN w:val="0"/>
        <w:adjustRightInd w:val="0"/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val="en-US" w:eastAsia="en-US" w:bidi="ar-SA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val="en-US" w:eastAsia="en-US" w:bidi="ar-SA"/>
        </w:rPr>
        <w:t>Врста објеката:</w:t>
      </w:r>
      <w:r>
        <w:rPr>
          <w:rFonts w:hint="default" w:ascii="Arial" w:hAnsi="Arial" w:eastAsia="Verdana" w:cs="Arial"/>
          <w:color w:val="000000"/>
          <w:sz w:val="18"/>
          <w:szCs w:val="18"/>
          <w:lang w:val="en-US" w:eastAsia="en-US" w:bidi="ar-SA"/>
        </w:rPr>
        <w:t xml:space="preserve"> објекти се могу градити као слободностојећи и као објекти у (прекинутом или непрекинутом) низу, а све у зависности од техничко-технолошког процеса производње и задовољавања прописаних услова заштите. </w:t>
      </w:r>
    </w:p>
    <w:p>
      <w:pPr>
        <w:autoSpaceDE w:val="0"/>
        <w:autoSpaceDN w:val="0"/>
        <w:adjustRightInd w:val="0"/>
        <w:ind w:right="-1092" w:rightChars="-546"/>
        <w:jc w:val="both"/>
        <w:rPr>
          <w:rFonts w:hint="default" w:ascii="Arial" w:hAnsi="Arial" w:eastAsia="Verdana" w:cs="Arial"/>
          <w:color w:val="000000"/>
          <w:sz w:val="18"/>
          <w:szCs w:val="18"/>
          <w:lang w:val="en-US" w:eastAsia="en-US" w:bidi="ar-SA"/>
        </w:rPr>
      </w:pP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b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b/>
          <w:color w:val="000000"/>
          <w:sz w:val="18"/>
          <w:szCs w:val="18"/>
          <w:lang w:val="sr-Cyrl-RS" w:eastAsia="en-US"/>
        </w:rPr>
        <w:t>Н</w:t>
      </w:r>
      <w:r>
        <w:rPr>
          <w:rFonts w:hint="default" w:ascii="Arial" w:hAnsi="Arial" w:eastAsia="Verdana" w:cs="Arial"/>
          <w:b/>
          <w:color w:val="000000"/>
          <w:sz w:val="18"/>
          <w:szCs w:val="18"/>
          <w:lang w:eastAsia="en-US"/>
        </w:rPr>
        <w:t>ајвећи дозвољени индекс заузетости и индекс изграђености парцеле</w:t>
      </w:r>
    </w:p>
    <w:p>
      <w:pPr>
        <w:ind w:left="-200" w:leftChars="-100" w:right="-1092" w:rightChars="-546" w:firstLine="0" w:firstLineChars="0"/>
        <w:jc w:val="center"/>
        <w:rPr>
          <w:rFonts w:hint="default" w:ascii="Arial" w:hAnsi="Arial" w:eastAsia="Verdana" w:cs="Arial"/>
          <w:b/>
          <w:color w:val="000000"/>
          <w:sz w:val="18"/>
          <w:szCs w:val="18"/>
          <w:lang w:eastAsia="en-US"/>
        </w:rPr>
      </w:pPr>
    </w:p>
    <w:p>
      <w:pPr>
        <w:spacing w:after="18"/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- Индекс заузетости парцеле је максимално 70%. </w:t>
      </w:r>
    </w:p>
    <w:p>
      <w:pPr>
        <w:spacing w:after="18"/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- Индекс изграђености парцеле је максимално 2,1. 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- У склопу парцеле обезбедити мин. 30% зелених површина. 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</w:p>
    <w:p>
      <w:pPr>
        <w:autoSpaceDE w:val="0"/>
        <w:autoSpaceDN w:val="0"/>
        <w:adjustRightInd w:val="0"/>
        <w:ind w:left="-200" w:leftChars="-100" w:right="-1092" w:rightChars="-546" w:firstLine="0" w:firstLineChars="0"/>
        <w:jc w:val="both"/>
        <w:rPr>
          <w:rFonts w:hint="default" w:ascii="Arial" w:hAnsi="Arial" w:eastAsia="SimSun" w:cs="Arial"/>
          <w:color w:val="auto"/>
          <w:sz w:val="18"/>
          <w:szCs w:val="18"/>
          <w:lang w:val="en-US" w:eastAsia="en-US" w:bidi="ar-SA"/>
        </w:rPr>
      </w:pPr>
    </w:p>
    <w:p>
      <w:pPr>
        <w:autoSpaceDE w:val="0"/>
        <w:autoSpaceDN w:val="0"/>
        <w:adjustRightInd w:val="0"/>
        <w:ind w:left="-200" w:leftChars="-100" w:right="-1092" w:rightChars="-546" w:firstLine="0" w:firstLineChars="0"/>
        <w:jc w:val="both"/>
        <w:rPr>
          <w:rFonts w:hint="default" w:ascii="Arial" w:hAnsi="Arial" w:eastAsia="SimSun" w:cs="Arial"/>
          <w:color w:val="auto"/>
          <w:sz w:val="18"/>
          <w:szCs w:val="18"/>
          <w:lang w:val="en-US" w:eastAsia="en-US" w:bidi="ar-SA"/>
        </w:rPr>
      </w:pP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b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b/>
          <w:color w:val="000000"/>
          <w:sz w:val="18"/>
          <w:szCs w:val="18"/>
          <w:lang w:eastAsia="en-US"/>
        </w:rPr>
        <w:t>Највећа дозвољена спратност и висина објеката</w:t>
      </w:r>
    </w:p>
    <w:p>
      <w:pPr>
        <w:ind w:left="-200" w:leftChars="-100" w:right="-1092" w:rightChars="-546" w:firstLine="0" w:firstLineChars="0"/>
        <w:jc w:val="center"/>
        <w:rPr>
          <w:rFonts w:hint="default" w:ascii="Arial" w:hAnsi="Arial" w:eastAsia="Verdana" w:cs="Arial"/>
          <w:b/>
          <w:color w:val="000000"/>
          <w:sz w:val="18"/>
          <w:szCs w:val="18"/>
          <w:lang w:eastAsia="en-US"/>
        </w:rPr>
      </w:pP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У зони радних садржаја дозвољена спратност и висина објеката је: </w:t>
      </w:r>
    </w:p>
    <w:p>
      <w:pPr>
        <w:spacing w:after="18"/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- пословни објекат је спратности од П до макс. П+1+Пк, а укупна висина објекта не може прећи 12,0 m; У изузетним случајевима дозвољава се и већа спратност (до макс. П+3) и висина (до макс. 16,0 m), када пословни објекти представљају просторно-визуелне репере већих комплекса и када то захтевају услови рада; </w:t>
      </w:r>
    </w:p>
    <w:p>
      <w:pPr>
        <w:spacing w:after="18"/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- производни и складишни објекат је спратности од П до макс. П+1, а укупна висина објекта је макс. 9,0 m, с тим да може бити и више, ако то захтева технолошки процес производње, односно складиштења; 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помоћни објекат је макс спратности П (приземље), а максимална висина не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сме прећи 7,0 m и висину главног објекта.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За све врсте објеката дозвољена је изградња подрумске или сутеренске етаже, ако не постоје сметње геотехничке и хидротехничке природе. 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Кота приземља објекта одређује се у односу на коту нивелете јавног или приступног пута, односно према нултој коти објекта и то: 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- кота приземља нових објеката на равном терену не може бити нижа од коте нивелете јавног или приступног пута, </w:t>
      </w:r>
    </w:p>
    <w:p>
      <w:pPr>
        <w:spacing w:after="21"/>
        <w:ind w:left="-200" w:leftChars="-100" w:right="-1092" w:rightChars="-546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- кота приземља може бити највише 1,2 m виша од коте нивелете јавног или приступног пута, </w:t>
      </w:r>
    </w:p>
    <w:p>
      <w:pPr>
        <w:ind w:left="-200" w:leftChars="-100" w:right="-1092" w:rightChars="-546" w:firstLine="0" w:firstLineChars="0"/>
        <w:jc w:val="both"/>
        <w:rPr>
          <w:rFonts w:hint="default" w:ascii="Arial" w:hAnsi="Arial" w:eastAsia="SimSun" w:cs="Arial"/>
          <w:color w:val="FF0000"/>
          <w:sz w:val="18"/>
          <w:szCs w:val="18"/>
          <w:lang w:val="sr-Cyrl-RS"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- високо приземље подразумева део објекта над сутереном, кота пода је макс. 2,2 m од планиране коте уличног тротоара. </w:t>
      </w:r>
    </w:p>
    <w:p>
      <w:pPr>
        <w:spacing w:beforeLines="0" w:afterLines="0"/>
        <w:ind w:right="-1092" w:rightChars="-546"/>
        <w:jc w:val="both"/>
        <w:rPr>
          <w:rFonts w:hint="default" w:ascii="Arial" w:hAnsi="Arial" w:eastAsia="Verdana" w:cs="Arial"/>
          <w:color w:val="auto"/>
          <w:sz w:val="18"/>
          <w:szCs w:val="18"/>
          <w:lang w:val="sr-Cyrl-RS"/>
        </w:rPr>
      </w:pPr>
    </w:p>
    <w:p>
      <w:pPr>
        <w:widowControl w:val="0"/>
        <w:autoSpaceDE w:val="0"/>
        <w:autoSpaceDN w:val="0"/>
        <w:adjustRightInd w:val="0"/>
        <w:ind w:left="-398" w:leftChars="-199" w:right="-1092" w:rightChars="-546" w:firstLine="351" w:firstLineChars="195"/>
        <w:jc w:val="both"/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</w:pP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     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љ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Пореске управе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Одсека за контролу издвојених активности малих локација Врбас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</w:t>
      </w:r>
      <w:r>
        <w:rPr>
          <w:rFonts w:hint="default" w:ascii="Arial" w:hAnsi="Arial" w:eastAsia="SimSun" w:cs="Arial"/>
          <w:sz w:val="18"/>
          <w:szCs w:val="18"/>
          <w:vertAlign w:val="baseline"/>
          <w:lang w:val="sr-Cyrl-RS" w:eastAsia="sr-Latn-CS"/>
        </w:rPr>
        <w:t xml:space="preserve">број 240-464-08-00010/2024-0000 од 19.03.2024.године износи </w:t>
      </w:r>
      <w:r>
        <w:rPr>
          <w:rFonts w:hint="default" w:ascii="Arial" w:hAnsi="Arial" w:eastAsia="SimSun" w:cs="Arial"/>
          <w:sz w:val="18"/>
          <w:szCs w:val="18"/>
          <w:vertAlign w:val="superscript"/>
          <w:lang w:val="sr-Cyrl-RS" w:eastAsia="sr-Latn-CS"/>
        </w:rPr>
        <w:t xml:space="preserve"> </w:t>
      </w:r>
      <w:r>
        <w:rPr>
          <w:rFonts w:hint="default" w:ascii="Arial" w:hAnsi="Arial" w:eastAsia="SimSun" w:cs="Arial"/>
          <w:sz w:val="18"/>
          <w:szCs w:val="18"/>
          <w:vertAlign w:val="baseline"/>
          <w:lang w:val="sr-Cyrl-RS" w:eastAsia="sr-Latn-CS"/>
        </w:rPr>
        <w:t>609,76 динара по м</w:t>
      </w:r>
      <w:r>
        <w:rPr>
          <w:rFonts w:hint="default" w:ascii="Arial" w:hAnsi="Arial" w:eastAsia="SimSun" w:cs="Arial"/>
          <w:sz w:val="18"/>
          <w:szCs w:val="18"/>
          <w:vertAlign w:val="superscript"/>
          <w:lang w:val="sr-Cyrl-RS" w:eastAsia="sr-Latn-CS"/>
        </w:rPr>
        <w:t>2</w:t>
      </w:r>
      <w:r>
        <w:rPr>
          <w:rFonts w:hint="default" w:ascii="Arial" w:hAnsi="Arial" w:eastAsia="SimSun" w:cs="Arial"/>
          <w:sz w:val="18"/>
          <w:szCs w:val="18"/>
          <w:vertAlign w:val="baseline"/>
          <w:lang w:val="sr-Cyrl-RS" w:eastAsia="sr-Latn-CS"/>
        </w:rPr>
        <w:t xml:space="preserve">, </w:t>
      </w:r>
      <w:r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  <w:t>односно тржишна вредност за:</w:t>
      </w:r>
    </w:p>
    <w:p>
      <w:pPr>
        <w:widowControl w:val="0"/>
        <w:autoSpaceDE w:val="0"/>
        <w:autoSpaceDN w:val="0"/>
        <w:adjustRightInd w:val="0"/>
        <w:ind w:left="-398" w:leftChars="-199" w:right="-1092" w:rightChars="-546" w:firstLine="351" w:firstLineChars="195"/>
        <w:jc w:val="both"/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</w:pPr>
    </w:p>
    <w:p>
      <w:pPr>
        <w:widowControl w:val="0"/>
        <w:autoSpaceDE w:val="0"/>
        <w:autoSpaceDN w:val="0"/>
        <w:adjustRightInd w:val="0"/>
        <w:ind w:left="-398" w:leftChars="-199" w:right="-1092" w:rightChars="-546" w:firstLine="351" w:firstLineChars="195"/>
        <w:jc w:val="both"/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</w:pPr>
      <w:r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  <w:t>- к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 xml:space="preserve">атастарску парцелу број </w:t>
      </w:r>
      <w:r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  <w:t xml:space="preserve"> 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>11344/1, површине 87967 м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superscript"/>
          <w:lang w:val="sr-Cyrl-RS" w:eastAsia="en-US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baseline"/>
          <w:lang w:val="sr-Cyrl-RS" w:eastAsia="en-US"/>
          <w14:textFill>
            <w14:solidFill>
              <w14:schemeClr w14:val="tx1"/>
            </w14:solidFill>
          </w14:textFill>
        </w:rPr>
        <w:t>,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superscript"/>
          <w:lang w:val="sr-Cyrl-RS" w:eastAsia="en-U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>земљиште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Latn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>у грађевинском подручју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>,њива 1.класе,у Србобрану,у потесу Прво сејање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superscript"/>
          <w:lang w:val="sr-Cyrl-RS" w:eastAsia="en-U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baseline"/>
          <w:lang w:val="sr-Cyrl-RS" w:eastAsia="en-US"/>
          <w14:textFill>
            <w14:solidFill>
              <w14:schemeClr w14:val="tx1"/>
            </w14:solidFill>
          </w14:textFill>
        </w:rPr>
        <w:t xml:space="preserve">износи  53. 638.757,92 </w:t>
      </w:r>
      <w:r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  <w:t>динара</w:t>
      </w:r>
    </w:p>
    <w:p>
      <w:pPr>
        <w:widowControl w:val="0"/>
        <w:autoSpaceDE w:val="0"/>
        <w:autoSpaceDN w:val="0"/>
        <w:adjustRightInd w:val="0"/>
        <w:ind w:left="-398" w:leftChars="-199" w:right="-1092" w:rightChars="-546" w:firstLine="351" w:firstLineChars="195"/>
        <w:jc w:val="both"/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</w:pPr>
    </w:p>
    <w:p>
      <w:pPr>
        <w:widowControl w:val="0"/>
        <w:autoSpaceDE w:val="0"/>
        <w:autoSpaceDN w:val="0"/>
        <w:adjustRightInd w:val="0"/>
        <w:ind w:left="-398" w:leftChars="-199" w:right="-1092" w:rightChars="-546" w:firstLine="351" w:firstLineChars="195"/>
        <w:jc w:val="both"/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superscript"/>
          <w:lang w:val="sr-Cyrl-RS" w:eastAsia="en-U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  <w:t>- катастарску парцелу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 xml:space="preserve"> број 11353,површине 1727 м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superscript"/>
          <w:lang w:val="sr-Cyrl-RS" w:eastAsia="en-US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baseline"/>
          <w:lang w:val="sr-Cyrl-RS" w:eastAsia="en-US"/>
          <w14:textFill>
            <w14:solidFill>
              <w14:schemeClr w14:val="tx1"/>
            </w14:solidFill>
          </w14:textFill>
        </w:rPr>
        <w:t>,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superscript"/>
          <w:lang w:val="sr-Cyrl-RS" w:eastAsia="en-US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>земљиште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Latn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 w:val="0"/>
          <w:color w:val="000000" w:themeColor="text1"/>
          <w:sz w:val="18"/>
          <w:szCs w:val="18"/>
          <w:lang w:val="sr-Cyrl-RS"/>
          <w14:textFill>
            <w14:solidFill>
              <w14:schemeClr w14:val="tx1"/>
            </w14:solidFill>
          </w14:textFill>
        </w:rPr>
        <w:t>у грађевинском подручју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lang w:val="sr-Cyrl-RS" w:eastAsia="en-US"/>
          <w14:textFill>
            <w14:solidFill>
              <w14:schemeClr w14:val="tx1"/>
            </w14:solidFill>
          </w14:textFill>
        </w:rPr>
        <w:t>,њива 1.класе,у Србобрану,у потесу Туријски пут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superscript"/>
          <w:lang w:val="sr-Cyrl-RS" w:eastAsia="en-US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Arial" w:hAnsi="Arial" w:eastAsia="Times New Roman" w:cs="Arial"/>
          <w:b w:val="0"/>
          <w:bCs w:val="0"/>
          <w:color w:val="000000" w:themeColor="text1"/>
          <w:sz w:val="18"/>
          <w:szCs w:val="18"/>
          <w:vertAlign w:val="baseline"/>
          <w:lang w:val="sr-Cyrl-RS" w:eastAsia="en-US"/>
          <w14:textFill>
            <w14:solidFill>
              <w14:schemeClr w14:val="tx1"/>
            </w14:solidFill>
          </w14:textFill>
        </w:rPr>
        <w:t xml:space="preserve">износи  1.053.055,52  </w:t>
      </w:r>
      <w:r>
        <w:rPr>
          <w:rFonts w:hint="default" w:ascii="Arial" w:hAnsi="Arial" w:cs="Arial"/>
          <w:b w:val="0"/>
          <w:bCs/>
          <w:color w:val="auto"/>
          <w:sz w:val="18"/>
          <w:szCs w:val="18"/>
          <w:vertAlign w:val="baseline"/>
          <w:lang w:val="sr-Cyrl-RS"/>
        </w:rPr>
        <w:t>динара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vertAlign w:val="baseline"/>
          <w:lang w:val="sr-Cyrl-RS"/>
        </w:rPr>
      </w:pPr>
    </w:p>
    <w:p>
      <w:pPr>
        <w:ind w:right="-1092" w:rightChars="-546" w:firstLine="361" w:firstLineChars="200"/>
        <w:jc w:val="both"/>
        <w:rPr>
          <w:rFonts w:hint="default" w:ascii="Arial" w:hAnsi="Arial" w:cs="Arial"/>
          <w:b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b/>
          <w:color w:val="auto"/>
          <w:sz w:val="18"/>
          <w:szCs w:val="18"/>
          <w:lang w:val="sr-Cyrl-RS"/>
        </w:rPr>
        <w:t xml:space="preserve">  </w:t>
      </w:r>
      <w:r>
        <w:rPr>
          <w:rFonts w:hint="default" w:ascii="Arial" w:hAnsi="Arial" w:cs="Arial"/>
          <w:b/>
          <w:color w:val="auto"/>
          <w:sz w:val="18"/>
          <w:szCs w:val="18"/>
          <w:lang w:val="sr-Latn-RS"/>
        </w:rPr>
        <w:t>I</w:t>
      </w:r>
      <w:r>
        <w:rPr>
          <w:rFonts w:hint="default" w:ascii="Arial" w:hAnsi="Arial" w:cs="Arial"/>
          <w:b/>
          <w:color w:val="auto"/>
          <w:sz w:val="18"/>
          <w:szCs w:val="18"/>
        </w:rPr>
        <w:t xml:space="preserve">II 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>УРЕЂЕНОСТ</w:t>
      </w:r>
    </w:p>
    <w:p>
      <w:pPr>
        <w:ind w:left="-590" w:leftChars="-295" w:right="-1092" w:rightChars="-546" w:firstLine="420" w:firstLineChars="0"/>
        <w:jc w:val="both"/>
        <w:rPr>
          <w:rFonts w:hint="default" w:ascii="Arial" w:hAnsi="Arial" w:cs="Arial"/>
          <w:b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sr-Cyrl-RS"/>
        </w:rPr>
        <w:t>Г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рађевинск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парцел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се налаз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у блоку кој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и није комплетно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 xml:space="preserve">.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ли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уговором о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заједничком опремању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грађевинског земљишта.</w:t>
      </w:r>
      <w:r>
        <w:rPr>
          <w:rFonts w:hint="default" w:ascii="Arial" w:hAnsi="Arial" w:cs="Arial"/>
          <w:b/>
          <w:color w:val="auto"/>
          <w:sz w:val="18"/>
          <w:szCs w:val="18"/>
        </w:rPr>
        <w:t xml:space="preserve"> </w:t>
      </w:r>
    </w:p>
    <w:p>
      <w:pPr>
        <w:ind w:left="-590" w:leftChars="-295" w:right="-1092" w:rightChars="-546" w:firstLine="420" w:firstLineChars="0"/>
        <w:jc w:val="both"/>
        <w:rPr>
          <w:rFonts w:hint="default" w:ascii="Arial" w:hAnsi="Arial" w:cs="Arial"/>
          <w:b/>
          <w:color w:val="auto"/>
          <w:sz w:val="18"/>
          <w:szCs w:val="18"/>
        </w:rPr>
      </w:pP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sz w:val="18"/>
          <w:szCs w:val="18"/>
          <w:lang w:val="sr-Cyrl-RS"/>
        </w:rPr>
      </w:pPr>
      <w:r>
        <w:rPr>
          <w:rFonts w:hint="default" w:ascii="Arial" w:hAnsi="Arial" w:cs="Arial"/>
          <w:b/>
          <w:color w:val="auto"/>
          <w:sz w:val="18"/>
          <w:szCs w:val="18"/>
          <w:lang w:val="sr-Cyrl-RS"/>
        </w:rPr>
        <w:t xml:space="preserve">         </w:t>
      </w:r>
      <w:r>
        <w:rPr>
          <w:rFonts w:hint="default" w:ascii="Arial" w:hAnsi="Arial" w:cs="Arial"/>
          <w:b/>
          <w:color w:val="auto"/>
          <w:sz w:val="18"/>
          <w:szCs w:val="18"/>
        </w:rPr>
        <w:t>I</w:t>
      </w:r>
      <w:r>
        <w:rPr>
          <w:rFonts w:hint="default" w:ascii="Arial" w:hAnsi="Arial" w:cs="Arial"/>
          <w:b/>
          <w:color w:val="auto"/>
          <w:sz w:val="18"/>
          <w:szCs w:val="18"/>
          <w:lang w:val="sr-Latn-RS"/>
        </w:rPr>
        <w:t>V</w:t>
      </w:r>
      <w:r>
        <w:rPr>
          <w:rFonts w:hint="default" w:ascii="Arial" w:hAnsi="Arial" w:cs="Arial"/>
          <w:b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>ПЛАНИРАНА НАМЕНА ПАРЦЕЛЕ</w:t>
      </w:r>
    </w:p>
    <w:p>
      <w:pPr>
        <w:ind w:left="-600" w:leftChars="-300" w:right="-1092" w:rightChars="-546"/>
        <w:jc w:val="both"/>
        <w:rPr>
          <w:rFonts w:hint="default" w:ascii="Arial" w:hAnsi="Arial" w:cs="Arial"/>
          <w:sz w:val="18"/>
          <w:szCs w:val="18"/>
          <w:lang w:val="sr-Cyrl-RS"/>
        </w:rPr>
      </w:pPr>
    </w:p>
    <w:p>
      <w:pPr>
        <w:ind w:left="-590" w:leftChars="-295" w:right="-1092" w:rightChars="-546" w:firstLine="0" w:firstLineChars="0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b/>
          <w:color w:val="FF0000"/>
          <w:sz w:val="18"/>
          <w:szCs w:val="18"/>
          <w:lang w:val="sr-Cyrl-CS"/>
        </w:rPr>
        <w:tab/>
      </w:r>
      <w:r>
        <w:rPr>
          <w:rFonts w:hint="default" w:ascii="Arial" w:hAnsi="Arial" w:cs="Arial"/>
          <w:b/>
          <w:color w:val="auto"/>
          <w:sz w:val="18"/>
          <w:szCs w:val="18"/>
          <w:lang w:val="nl-NL"/>
        </w:rPr>
        <w:t xml:space="preserve"> Парцел</w:t>
      </w:r>
      <w:r>
        <w:rPr>
          <w:rFonts w:hint="default" w:ascii="Arial" w:hAnsi="Arial" w:cs="Arial"/>
          <w:b/>
          <w:color w:val="auto"/>
          <w:sz w:val="18"/>
          <w:szCs w:val="18"/>
          <w:lang w:val="sr-Cyrl-RS"/>
        </w:rPr>
        <w:t>е</w:t>
      </w:r>
      <w:r>
        <w:rPr>
          <w:rFonts w:hint="default" w:ascii="Arial" w:hAnsi="Arial" w:cs="Arial"/>
          <w:b/>
          <w:color w:val="auto"/>
          <w:sz w:val="18"/>
          <w:szCs w:val="18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sz w:val="18"/>
          <w:szCs w:val="18"/>
          <w:lang w:val="en"/>
        </w:rPr>
        <w:t>е</w:t>
      </w:r>
      <w:r>
        <w:rPr>
          <w:rFonts w:hint="default" w:ascii="Arial" w:hAnsi="Arial" w:cs="Arial"/>
          <w:b/>
          <w:color w:val="auto"/>
          <w:sz w:val="18"/>
          <w:szCs w:val="18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sz w:val="18"/>
          <w:szCs w:val="18"/>
          <w:lang w:val="nl-NL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sz w:val="18"/>
          <w:szCs w:val="18"/>
          <w:lang w:val="pt-PT"/>
        </w:rPr>
        <w:t>припремањ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18"/>
          <w:szCs w:val="18"/>
          <w:lang w:val="nl-NL"/>
        </w:rPr>
        <w:t>уклањање дрвећа и другог растиња, смећа и шута, насипање и равнање терена...)</w:t>
      </w:r>
    </w:p>
    <w:p>
      <w:pPr>
        <w:ind w:left="-590" w:leftChars="-295" w:right="-1092" w:rightChars="-546" w:firstLine="720" w:firstLineChars="0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left="-590" w:leftChars="-295" w:right="-1092" w:rightChars="-546" w:firstLine="0" w:firstLineChars="0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ab/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Допринос</w:t>
      </w:r>
      <w:r>
        <w:rPr>
          <w:rFonts w:hint="default" w:ascii="Arial" w:hAnsi="Arial" w:cs="Arial"/>
          <w:color w:val="auto"/>
          <w:sz w:val="18"/>
          <w:szCs w:val="18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доприноса</w:t>
      </w:r>
      <w:r>
        <w:rPr>
          <w:rFonts w:hint="default" w:ascii="Arial" w:hAnsi="Arial" w:cs="Arial"/>
          <w:color w:val="auto"/>
          <w:sz w:val="18"/>
          <w:szCs w:val="18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извршиће</w:t>
      </w:r>
      <w:r>
        <w:rPr>
          <w:rFonts w:hint="default" w:ascii="Arial" w:hAnsi="Arial" w:cs="Arial"/>
          <w:color w:val="auto"/>
          <w:sz w:val="18"/>
          <w:szCs w:val="18"/>
        </w:rPr>
        <w:t xml:space="preserve"> се на основу главног пројекта објекта.</w:t>
      </w:r>
    </w:p>
    <w:p>
      <w:pPr>
        <w:ind w:left="-590" w:leftChars="-295" w:right="-1092" w:rightChars="-546" w:firstLine="0" w:firstLineChars="0"/>
        <w:jc w:val="both"/>
        <w:rPr>
          <w:rFonts w:hint="default" w:ascii="Arial" w:hAnsi="Arial" w:eastAsia="Verdana" w:cs="Arial"/>
          <w:bCs/>
          <w:color w:val="000000"/>
          <w:sz w:val="18"/>
          <w:szCs w:val="18"/>
          <w:lang w:val="sr-Cyrl-RS"/>
        </w:rPr>
      </w:pPr>
      <w:r>
        <w:rPr>
          <w:rFonts w:hint="default" w:ascii="Arial" w:hAnsi="Arial" w:cs="Arial"/>
          <w:b w:val="0"/>
          <w:bCs/>
          <w:color w:val="FF0000"/>
          <w:sz w:val="18"/>
          <w:szCs w:val="18"/>
          <w:lang w:val="sr-Cyrl-RS"/>
        </w:rPr>
        <w:tab/>
      </w:r>
      <w:r>
        <w:rPr>
          <w:rFonts w:hint="default" w:ascii="Arial" w:hAnsi="Arial" w:cs="Arial"/>
          <w:b w:val="0"/>
          <w:bCs/>
          <w:color w:val="FF0000"/>
          <w:sz w:val="18"/>
          <w:szCs w:val="18"/>
          <w:lang w:val="sr-Cyrl-RS"/>
        </w:rPr>
        <w:t xml:space="preserve">            </w:t>
      </w:r>
    </w:p>
    <w:p>
      <w:pPr>
        <w:ind w:left="-600" w:leftChars="-300" w:right="-1092" w:rightChars="-546" w:firstLine="720" w:firstLineChars="0"/>
        <w:jc w:val="both"/>
        <w:rPr>
          <w:rFonts w:hint="default" w:ascii="Arial" w:hAnsi="Arial" w:eastAsia="Verdana" w:cs="Arial"/>
          <w:b/>
          <w:color w:val="000000"/>
          <w:sz w:val="18"/>
          <w:szCs w:val="18"/>
        </w:rPr>
      </w:pPr>
    </w:p>
    <w:p>
      <w:pPr>
        <w:ind w:left="-200" w:leftChars="-100" w:right="-1092" w:rightChars="-546" w:firstLine="0" w:firstLineChars="0"/>
        <w:jc w:val="both"/>
        <w:rPr>
          <w:rFonts w:hint="default" w:ascii="Arial" w:hAnsi="Arial" w:cs="Arial"/>
          <w:b/>
          <w:sz w:val="18"/>
          <w:szCs w:val="18"/>
          <w:lang w:val="sr-Cyrl-RS"/>
        </w:rPr>
      </w:pPr>
      <w:r>
        <w:rPr>
          <w:rFonts w:hint="default" w:ascii="Arial" w:hAnsi="Arial" w:cs="Arial"/>
          <w:b/>
          <w:bCs/>
          <w:sz w:val="18"/>
          <w:szCs w:val="18"/>
        </w:rPr>
        <w:t>Заштита геолошког и палеонтолошког наслеђа</w:t>
      </w:r>
    </w:p>
    <w:p>
      <w:pPr>
        <w:ind w:left="-600" w:leftChars="-300" w:right="-1092" w:rightChars="-546" w:firstLine="720" w:firstLineChars="0"/>
        <w:jc w:val="both"/>
        <w:rPr>
          <w:rFonts w:hint="default" w:ascii="Arial" w:hAnsi="Arial" w:eastAsia="Verdana" w:cs="Arial"/>
          <w:bCs/>
          <w:color w:val="000000"/>
          <w:sz w:val="18"/>
          <w:szCs w:val="18"/>
          <w:lang w:val="sr-Cyrl-RS"/>
        </w:rPr>
      </w:pPr>
      <w:r>
        <w:rPr>
          <w:rFonts w:hint="default" w:ascii="Arial" w:hAnsi="Arial" w:eastAsia="Verdana" w:cs="Arial"/>
          <w:bCs/>
          <w:color w:val="000000"/>
          <w:sz w:val="18"/>
          <w:szCs w:val="18"/>
          <w:lang w:val="sr-Cyrl-RS"/>
        </w:rPr>
        <w:t>Пронађена геолошка и палеонтолошка документа (фосили, минерали, кристали и др.)</w:t>
      </w:r>
      <w:r>
        <w:rPr>
          <w:rFonts w:hint="default" w:ascii="Arial" w:hAnsi="Arial" w:eastAsia="Verdana" w:cs="Arial"/>
          <w:bCs/>
          <w:color w:val="000000"/>
          <w:sz w:val="18"/>
          <w:szCs w:val="18"/>
          <w:lang w:val="sr-Latn-RS"/>
        </w:rPr>
        <w:t xml:space="preserve"> </w:t>
      </w:r>
      <w:r>
        <w:rPr>
          <w:rFonts w:hint="default" w:ascii="Arial" w:hAnsi="Arial" w:eastAsia="Verdana" w:cs="Arial"/>
          <w:bCs/>
          <w:color w:val="000000"/>
          <w:sz w:val="18"/>
          <w:szCs w:val="18"/>
          <w:lang w:val="sr-Cyrl-RS"/>
        </w:rPr>
        <w:t>која би могла представљати заштићену природну вредност, налазач је дужан да</w:t>
      </w:r>
      <w:r>
        <w:rPr>
          <w:rFonts w:hint="default" w:ascii="Arial" w:hAnsi="Arial" w:eastAsia="Verdana" w:cs="Arial"/>
          <w:bCs/>
          <w:color w:val="000000"/>
          <w:sz w:val="18"/>
          <w:szCs w:val="18"/>
          <w:lang w:val="sr-Latn-RS"/>
        </w:rPr>
        <w:t xml:space="preserve"> </w:t>
      </w:r>
      <w:r>
        <w:rPr>
          <w:rFonts w:hint="default" w:ascii="Arial" w:hAnsi="Arial" w:eastAsia="Verdana" w:cs="Arial"/>
          <w:bCs/>
          <w:color w:val="000000"/>
          <w:sz w:val="18"/>
          <w:szCs w:val="18"/>
          <w:lang w:val="sr-Cyrl-RS"/>
        </w:rPr>
        <w:t>пријави надлежном Министарству у року од осам дана од дана проналаска и предузме</w:t>
      </w:r>
      <w:r>
        <w:rPr>
          <w:rFonts w:hint="default" w:ascii="Arial" w:hAnsi="Arial" w:eastAsia="Verdana" w:cs="Arial"/>
          <w:bCs/>
          <w:color w:val="000000"/>
          <w:sz w:val="18"/>
          <w:szCs w:val="18"/>
          <w:lang w:val="sr-Latn-RS"/>
        </w:rPr>
        <w:t xml:space="preserve"> </w:t>
      </w:r>
      <w:r>
        <w:rPr>
          <w:rFonts w:hint="default" w:ascii="Arial" w:hAnsi="Arial" w:eastAsia="Verdana" w:cs="Arial"/>
          <w:bCs/>
          <w:color w:val="000000"/>
          <w:sz w:val="18"/>
          <w:szCs w:val="18"/>
          <w:lang w:val="sr-Cyrl-RS"/>
        </w:rPr>
        <w:t>мере заштите од уништења, оштећивања или крађе.</w:t>
      </w:r>
    </w:p>
    <w:p>
      <w:pPr>
        <w:ind w:left="-200" w:leftChars="-100" w:right="-1092" w:rightChars="-546" w:firstLine="720" w:firstLineChars="0"/>
        <w:jc w:val="both"/>
        <w:rPr>
          <w:rFonts w:hint="default" w:ascii="Arial" w:hAnsi="Arial" w:cs="Arial"/>
          <w:b w:val="0"/>
          <w:bCs/>
          <w:sz w:val="18"/>
          <w:szCs w:val="18"/>
          <w:u w:val="single"/>
          <w:lang w:val="sr-Latn-RS"/>
        </w:rPr>
      </w:pPr>
    </w:p>
    <w:p>
      <w:pPr>
        <w:ind w:left="-200" w:leftChars="-100" w:right="-1092" w:rightChars="-546" w:firstLine="720" w:firstLineChars="0"/>
        <w:jc w:val="both"/>
        <w:rPr>
          <w:rFonts w:hint="default" w:ascii="Arial" w:hAnsi="Arial" w:cs="Arial"/>
          <w:b w:val="0"/>
          <w:bCs/>
          <w:sz w:val="18"/>
          <w:szCs w:val="18"/>
          <w:u w:val="single"/>
          <w:lang w:val="sr-Latn-RS"/>
        </w:rPr>
      </w:pPr>
    </w:p>
    <w:p>
      <w:pPr>
        <w:ind w:right="-1092" w:rightChars="-546"/>
        <w:jc w:val="both"/>
        <w:rPr>
          <w:rFonts w:hint="default" w:ascii="Arial" w:hAnsi="Arial" w:cs="Arial"/>
          <w:b/>
          <w:bCs/>
          <w:color w:val="FF0000"/>
          <w:sz w:val="18"/>
          <w:szCs w:val="18"/>
        </w:rPr>
      </w:pPr>
    </w:p>
    <w:p>
      <w:pPr>
        <w:widowControl w:val="0"/>
        <w:autoSpaceDE w:val="0"/>
        <w:autoSpaceDN w:val="0"/>
        <w:adjustRightInd w:val="0"/>
        <w:ind w:left="838" w:right="-1092" w:rightChars="-546"/>
        <w:jc w:val="both"/>
        <w:rPr>
          <w:rFonts w:hint="default" w:ascii="Arial" w:hAnsi="Arial" w:cs="Arial"/>
          <w:b/>
          <w:bCs/>
          <w:color w:val="auto"/>
          <w:sz w:val="18"/>
          <w:szCs w:val="18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</w:rPr>
        <w:t>V</w:t>
      </w:r>
      <w:r>
        <w:rPr>
          <w:rFonts w:hint="default" w:ascii="Arial" w:hAnsi="Arial" w:cs="Arial"/>
          <w:b/>
          <w:bCs/>
          <w:color w:val="auto"/>
          <w:spacing w:val="-1"/>
          <w:sz w:val="18"/>
          <w:szCs w:val="18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>ОПШТЕ</w:t>
      </w:r>
      <w:r>
        <w:rPr>
          <w:rFonts w:hint="default" w:ascii="Arial" w:hAnsi="Arial" w:cs="Arial"/>
          <w:b/>
          <w:bCs/>
          <w:color w:val="auto"/>
          <w:spacing w:val="-7"/>
          <w:sz w:val="18"/>
          <w:szCs w:val="18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>ОД</w:t>
      </w:r>
      <w:r>
        <w:rPr>
          <w:rFonts w:hint="default" w:ascii="Arial" w:hAnsi="Arial" w:cs="Arial"/>
          <w:b/>
          <w:bCs/>
          <w:color w:val="auto"/>
          <w:spacing w:val="1"/>
          <w:sz w:val="18"/>
          <w:szCs w:val="18"/>
        </w:rPr>
        <w:t>Р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>ЕДБЕ</w:t>
      </w:r>
    </w:p>
    <w:p>
      <w:pPr>
        <w:widowControl w:val="0"/>
        <w:autoSpaceDE w:val="0"/>
        <w:autoSpaceDN w:val="0"/>
        <w:adjustRightInd w:val="0"/>
        <w:ind w:left="838" w:right="-1092" w:rightChars="-546"/>
        <w:jc w:val="both"/>
        <w:rPr>
          <w:rFonts w:hint="default" w:ascii="Arial" w:hAnsi="Arial" w:cs="Arial"/>
          <w:b/>
          <w:bCs/>
          <w:color w:val="auto"/>
          <w:sz w:val="18"/>
          <w:szCs w:val="18"/>
          <w:lang w:val="sr-Cyrl-CS"/>
        </w:rPr>
      </w:pP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Latn-RS"/>
        </w:rPr>
        <w:t>1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>.</w:t>
      </w:r>
      <w:r>
        <w:rPr>
          <w:rFonts w:hint="default" w:ascii="Arial" w:hAnsi="Arial" w:cs="Arial"/>
          <w:color w:val="auto"/>
          <w:sz w:val="18"/>
          <w:szCs w:val="18"/>
        </w:rPr>
        <w:t>Наведени</w:t>
      </w:r>
      <w:r>
        <w:rPr>
          <w:rFonts w:hint="default" w:ascii="Arial" w:hAnsi="Arial" w:cs="Arial"/>
          <w:color w:val="auto"/>
          <w:spacing w:val="-8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износ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и</w:t>
      </w:r>
      <w:r>
        <w:rPr>
          <w:rFonts w:hint="default" w:ascii="Arial" w:hAnsi="Arial" w:cs="Arial"/>
          <w:color w:val="auto"/>
          <w:spacing w:val="-7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sr-Cyrl-CS"/>
        </w:rPr>
        <w:t>м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инималне цене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су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о</w:t>
      </w:r>
      <w:r>
        <w:rPr>
          <w:rFonts w:hint="default" w:ascii="Arial" w:hAnsi="Arial" w:cs="Arial"/>
          <w:color w:val="auto"/>
          <w:sz w:val="18"/>
          <w:szCs w:val="18"/>
        </w:rPr>
        <w:t>четни</w:t>
      </w:r>
      <w:r>
        <w:rPr>
          <w:rFonts w:hint="default" w:ascii="Arial" w:hAnsi="Arial" w:cs="Arial"/>
          <w:color w:val="auto"/>
          <w:spacing w:val="-8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за</w:t>
      </w:r>
      <w:r>
        <w:rPr>
          <w:rFonts w:hint="default" w:ascii="Arial" w:hAnsi="Arial" w:cs="Arial"/>
          <w:color w:val="auto"/>
          <w:spacing w:val="-1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давање</w:t>
      </w:r>
      <w:r>
        <w:rPr>
          <w:rFonts w:hint="default" w:ascii="Arial" w:hAnsi="Arial" w:cs="Arial"/>
          <w:color w:val="auto"/>
          <w:spacing w:val="-7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понуд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а</w:t>
      </w:r>
      <w:r>
        <w:rPr>
          <w:rFonts w:hint="default" w:ascii="Arial" w:hAnsi="Arial" w:cs="Arial"/>
          <w:color w:val="auto"/>
          <w:sz w:val="18"/>
          <w:szCs w:val="18"/>
        </w:rPr>
        <w:t>.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Latn-RS"/>
        </w:rPr>
        <w:t>2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Обавезује се лице коме се земљиште отуђује да изгради објекат у року од 3 године од закључења уговора о отуђењу грађевинског земљишта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Latn-RS"/>
        </w:rPr>
        <w:t>3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Последице евентуалног неизвршавања обавезе наведене у тачки 2.дела 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>V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огласа ће бити утврђене уговором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>4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 xml:space="preserve">. </w:t>
      </w:r>
      <w:r>
        <w:rPr>
          <w:rFonts w:hint="default" w:ascii="Arial" w:hAnsi="Arial" w:cs="Arial"/>
          <w:color w:val="auto"/>
          <w:sz w:val="18"/>
          <w:szCs w:val="18"/>
        </w:rPr>
        <w:t>Пон</w:t>
      </w:r>
      <w:r>
        <w:rPr>
          <w:rFonts w:hint="default" w:ascii="Arial" w:hAnsi="Arial" w:cs="Arial"/>
          <w:color w:val="auto"/>
          <w:spacing w:val="-1"/>
          <w:sz w:val="18"/>
          <w:szCs w:val="18"/>
        </w:rPr>
        <w:t>у</w:t>
      </w:r>
      <w:r>
        <w:rPr>
          <w:rFonts w:hint="default" w:ascii="Arial" w:hAnsi="Arial" w:cs="Arial"/>
          <w:color w:val="auto"/>
          <w:sz w:val="18"/>
          <w:szCs w:val="18"/>
        </w:rPr>
        <w:t>да</w:t>
      </w:r>
      <w:r>
        <w:rPr>
          <w:rFonts w:hint="default" w:ascii="Arial" w:hAnsi="Arial" w:cs="Arial"/>
          <w:color w:val="auto"/>
          <w:spacing w:val="46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за</w:t>
      </w:r>
      <w:r>
        <w:rPr>
          <w:rFonts w:hint="default" w:ascii="Arial" w:hAnsi="Arial" w:cs="Arial"/>
          <w:color w:val="auto"/>
          <w:spacing w:val="53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учешће</w:t>
      </w:r>
      <w:r>
        <w:rPr>
          <w:rFonts w:hint="default" w:ascii="Arial" w:hAnsi="Arial" w:cs="Arial"/>
          <w:color w:val="auto"/>
          <w:spacing w:val="4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на</w:t>
      </w:r>
      <w:r>
        <w:rPr>
          <w:rFonts w:hint="default" w:ascii="Arial" w:hAnsi="Arial" w:cs="Arial"/>
          <w:color w:val="auto"/>
          <w:spacing w:val="53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Огласу</w:t>
      </w:r>
      <w:r>
        <w:rPr>
          <w:rFonts w:hint="default" w:ascii="Arial" w:hAnsi="Arial" w:cs="Arial"/>
          <w:color w:val="auto"/>
          <w:spacing w:val="46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о</w:t>
      </w:r>
      <w:r>
        <w:rPr>
          <w:rFonts w:hint="default" w:ascii="Arial" w:hAnsi="Arial" w:cs="Arial"/>
          <w:color w:val="auto"/>
          <w:sz w:val="18"/>
          <w:szCs w:val="18"/>
        </w:rPr>
        <w:t>дноси</w:t>
      </w:r>
      <w:r>
        <w:rPr>
          <w:rFonts w:hint="default" w:ascii="Arial" w:hAnsi="Arial" w:cs="Arial"/>
          <w:color w:val="auto"/>
          <w:spacing w:val="44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с</w:t>
      </w:r>
      <w:r>
        <w:rPr>
          <w:rFonts w:hint="default" w:ascii="Arial" w:hAnsi="Arial" w:cs="Arial"/>
          <w:color w:val="auto"/>
          <w:sz w:val="18"/>
          <w:szCs w:val="18"/>
        </w:rPr>
        <w:t>е</w:t>
      </w:r>
      <w:r>
        <w:rPr>
          <w:rFonts w:hint="default" w:ascii="Arial" w:hAnsi="Arial" w:cs="Arial"/>
          <w:color w:val="auto"/>
          <w:spacing w:val="51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у</w:t>
      </w:r>
      <w:r>
        <w:rPr>
          <w:rFonts w:hint="default" w:ascii="Arial" w:hAnsi="Arial" w:cs="Arial"/>
          <w:color w:val="auto"/>
          <w:spacing w:val="53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писменој</w:t>
      </w:r>
      <w:r>
        <w:rPr>
          <w:rFonts w:hint="default" w:ascii="Arial" w:hAnsi="Arial" w:cs="Arial"/>
          <w:color w:val="auto"/>
          <w:spacing w:val="44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форми</w:t>
      </w:r>
      <w:r>
        <w:rPr>
          <w:rFonts w:hint="default" w:ascii="Arial" w:hAnsi="Arial" w:cs="Arial"/>
          <w:color w:val="auto"/>
          <w:spacing w:val="46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46"/>
          <w:sz w:val="18"/>
          <w:szCs w:val="18"/>
          <w:lang w:val="sr-Cyrl-RS"/>
        </w:rPr>
        <w:t>(</w:t>
      </w:r>
      <w:r>
        <w:rPr>
          <w:rFonts w:hint="default" w:ascii="Arial" w:hAnsi="Arial" w:cs="Arial"/>
          <w:color w:val="auto"/>
          <w:sz w:val="18"/>
          <w:szCs w:val="18"/>
        </w:rPr>
        <w:t>у</w:t>
      </w:r>
      <w:r>
        <w:rPr>
          <w:rFonts w:hint="default" w:ascii="Arial" w:hAnsi="Arial" w:cs="Arial"/>
          <w:color w:val="auto"/>
          <w:spacing w:val="51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 xml:space="preserve">затвореној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коверти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auto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ru-RU"/>
        </w:rPr>
        <w:t>земљиш</w:t>
      </w:r>
      <w:r>
        <w:rPr>
          <w:rFonts w:hint="default" w:ascii="Arial" w:hAnsi="Arial" w:cs="Arial"/>
          <w:b/>
          <w:color w:val="auto"/>
          <w:spacing w:val="1"/>
          <w:sz w:val="18"/>
          <w:szCs w:val="18"/>
          <w:lang w:val="ru-RU"/>
        </w:rPr>
        <w:t>т</w:t>
      </w:r>
      <w:r>
        <w:rPr>
          <w:rFonts w:hint="default" w:ascii="Arial" w:hAnsi="Arial" w:cs="Arial"/>
          <w:b/>
          <w:color w:val="auto"/>
          <w:spacing w:val="1"/>
          <w:sz w:val="18"/>
          <w:szCs w:val="18"/>
          <w:lang w:val="sr-Cyrl-RS"/>
        </w:rPr>
        <w:t>е</w:t>
      </w:r>
      <w:r>
        <w:rPr>
          <w:rFonts w:hint="default" w:ascii="Arial" w:hAnsi="Arial" w:cs="Arial"/>
          <w:b/>
          <w:color w:val="auto"/>
          <w:spacing w:val="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ru-RU"/>
        </w:rPr>
        <w:t>на</w:t>
      </w:r>
      <w:r>
        <w:rPr>
          <w:rFonts w:hint="default" w:ascii="Arial" w:hAnsi="Arial" w:cs="Arial"/>
          <w:b/>
          <w:color w:val="auto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ru-RU"/>
        </w:rPr>
        <w:t>коју</w:t>
      </w:r>
      <w:r>
        <w:rPr>
          <w:rFonts w:hint="default" w:ascii="Arial" w:hAnsi="Arial" w:cs="Arial"/>
          <w:b/>
          <w:color w:val="auto"/>
          <w:spacing w:val="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b/>
          <w:color w:val="auto"/>
          <w:sz w:val="18"/>
          <w:szCs w:val="18"/>
          <w:lang w:val="ru-RU"/>
        </w:rPr>
        <w:t>е</w:t>
      </w:r>
      <w:r>
        <w:rPr>
          <w:rFonts w:hint="default" w:ascii="Arial" w:hAnsi="Arial" w:cs="Arial"/>
          <w:b/>
          <w:color w:val="auto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18"/>
          <w:szCs w:val="18"/>
          <w:lang w:val="ru-RU"/>
        </w:rPr>
        <w:t>односи</w:t>
      </w:r>
      <w:r>
        <w:rPr>
          <w:rFonts w:hint="default" w:ascii="Arial" w:hAnsi="Arial" w:cs="Arial"/>
          <w:b/>
          <w:color w:val="auto"/>
          <w:sz w:val="18"/>
          <w:szCs w:val="18"/>
          <w:lang w:val="sr-Cyrl-RS"/>
        </w:rPr>
        <w:t xml:space="preserve"> )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,препоручено и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/>
        </w:rPr>
        <w:t>л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 непосредно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адресу: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Општина Србобран, Трг 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sr-Cyrl-RS"/>
        </w:rPr>
        <w:t>с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>лободе бр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sr-Cyrl-RS"/>
        </w:rPr>
        <w:t>ој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sr-Cyrl-RS"/>
        </w:rPr>
        <w:t>4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>,</w:t>
      </w:r>
      <w:r>
        <w:rPr>
          <w:rFonts w:hint="default" w:ascii="Arial" w:hAnsi="Arial" w:cs="Arial"/>
          <w:color w:val="auto"/>
          <w:spacing w:val="9"/>
          <w:sz w:val="18"/>
          <w:szCs w:val="18"/>
          <w:lang w:val="ru-RU"/>
        </w:rPr>
        <w:t xml:space="preserve"> 21480 Србобран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</w:rPr>
        <w:t>a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назнаком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„З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а </w:t>
      </w:r>
      <w:r>
        <w:rPr>
          <w:rFonts w:hint="default" w:ascii="Arial" w:hAnsi="Arial" w:cs="Arial"/>
          <w:bCs/>
          <w:color w:val="auto"/>
          <w:sz w:val="18"/>
          <w:szCs w:val="18"/>
        </w:rPr>
        <w:t>Комисију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“</w:t>
      </w:r>
      <w:r>
        <w:rPr>
          <w:rFonts w:hint="default" w:ascii="Arial" w:hAnsi="Arial" w:cs="Arial"/>
          <w:color w:val="auto"/>
          <w:spacing w:val="-1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-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пону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>Понуђени износ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мора</w:t>
      </w:r>
      <w:r>
        <w:rPr>
          <w:rFonts w:hint="default" w:ascii="Arial" w:hAnsi="Arial" w:cs="Arial"/>
          <w:color w:val="auto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б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ити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изр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ж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 у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инарском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износу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кој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може бити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исти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/>
        </w:rPr>
        <w:t>за отуђење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грађевинског земљишта наведеног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 делу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I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 xml:space="preserve">I 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огласа</w:t>
      </w:r>
      <w:r>
        <w:rPr>
          <w:rFonts w:hint="default" w:ascii="Arial" w:hAnsi="Arial" w:cs="Arial"/>
          <w:color w:val="auto"/>
          <w:spacing w:val="-8"/>
          <w:sz w:val="18"/>
          <w:szCs w:val="18"/>
          <w:lang w:val="sr-Cyrl-RS"/>
        </w:rPr>
        <w:t>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0" w:leftChars="0" w:right="-1092" w:rightChars="-546" w:firstLine="0" w:firstLineChars="0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>5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Отварање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понуда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pacing w:val="12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sr-Cyrl-RS"/>
        </w:rPr>
        <w:t xml:space="preserve">припреме </w:t>
      </w:r>
      <w:r>
        <w:rPr>
          <w:rFonts w:hint="default" w:ascii="Arial" w:hAnsi="Arial" w:cs="Arial"/>
          <w:color w:val="auto"/>
          <w:spacing w:val="12"/>
          <w:sz w:val="18"/>
          <w:szCs w:val="18"/>
        </w:rPr>
        <w:t>предлог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color w:val="auto"/>
          <w:spacing w:val="12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sr-Cyrl-RS"/>
        </w:rPr>
        <w:t xml:space="preserve">Одлуке о отуђењу грађевинског земљишта најповољнијем понуђачу која се доставља Скупштини општине на разматрање и доношење </w:t>
      </w:r>
      <w:r>
        <w:rPr>
          <w:rFonts w:hint="default" w:ascii="Arial" w:hAnsi="Arial" w:cs="Arial"/>
          <w:color w:val="auto"/>
          <w:spacing w:val="6"/>
          <w:sz w:val="18"/>
          <w:szCs w:val="18"/>
          <w:lang w:val="sr-Cyrl-RS"/>
        </w:rPr>
        <w:t>обавиће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„</w:t>
      </w:r>
      <w:r>
        <w:rPr>
          <w:rFonts w:hint="default" w:ascii="Arial" w:hAnsi="Arial" w:cs="Arial"/>
          <w:bCs/>
          <w:color w:val="auto"/>
          <w:sz w:val="18"/>
          <w:szCs w:val="18"/>
        </w:rPr>
        <w:t>Комисиј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bCs/>
          <w:color w:val="auto"/>
          <w:sz w:val="18"/>
          <w:szCs w:val="18"/>
        </w:rPr>
        <w:t xml:space="preserve">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“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(у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даљем текст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:</w:t>
      </w:r>
      <w:r>
        <w:rPr>
          <w:rFonts w:hint="default" w:ascii="Arial" w:hAnsi="Arial" w:cs="Arial"/>
          <w:color w:val="auto"/>
          <w:spacing w:val="2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Комисија)</w:t>
      </w:r>
      <w:r>
        <w:rPr>
          <w:rFonts w:hint="default" w:ascii="Arial" w:hAnsi="Arial" w:cs="Arial"/>
          <w:color w:val="auto"/>
          <w:spacing w:val="1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о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пштине Србобран, Трг 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sr-Cyrl-RS"/>
        </w:rPr>
        <w:t>с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лободе бр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sr-Cyrl-RS"/>
        </w:rPr>
        <w:t>ој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 4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>соба бр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>ој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1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en"/>
        </w:rPr>
        <w:t>О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>пштинске управе Србобран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>Оде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en"/>
        </w:rPr>
        <w:t>љ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>ењ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за урбанизам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стамбено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>-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>комуналне послове и заштиту животне средине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 xml:space="preserve"> дана 24.04.2024.године у 11.00 часова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en"/>
        </w:rPr>
        <w:t>,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 xml:space="preserve"> а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уче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ни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ц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pacing w:val="-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при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уств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ују</w:t>
      </w:r>
      <w:r>
        <w:rPr>
          <w:rFonts w:hint="default" w:ascii="Arial" w:hAnsi="Arial" w:cs="Arial"/>
          <w:color w:val="auto"/>
          <w:spacing w:val="-1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тварању</w:t>
      </w:r>
      <w:r>
        <w:rPr>
          <w:rFonts w:hint="default" w:ascii="Arial" w:hAnsi="Arial" w:cs="Arial"/>
          <w:color w:val="auto"/>
          <w:spacing w:val="-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нуда.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>6.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Лице коме се земљиште отуђује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је дуж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но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да исплати утврђену цену грађевинског земљишта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најкасније на дан солемнизације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говора о отуђењу.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>7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 xml:space="preserve">. </w:t>
      </w:r>
      <w:r>
        <w:rPr>
          <w:rFonts w:hint="default" w:ascii="Arial" w:hAnsi="Arial" w:cs="Arial"/>
          <w:color w:val="auto"/>
          <w:sz w:val="18"/>
          <w:szCs w:val="18"/>
        </w:rPr>
        <w:t>Порез</w:t>
      </w:r>
      <w:r>
        <w:rPr>
          <w:rFonts w:hint="default" w:ascii="Arial" w:hAnsi="Arial" w:cs="Arial"/>
          <w:color w:val="auto"/>
          <w:spacing w:val="7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на</w:t>
      </w:r>
      <w:r>
        <w:rPr>
          <w:rFonts w:hint="default" w:ascii="Arial" w:hAnsi="Arial" w:cs="Arial"/>
          <w:color w:val="auto"/>
          <w:spacing w:val="11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пренос</w:t>
      </w:r>
      <w:r>
        <w:rPr>
          <w:rFonts w:hint="default" w:ascii="Arial" w:hAnsi="Arial" w:cs="Arial"/>
          <w:color w:val="auto"/>
          <w:spacing w:val="6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апс</w:t>
      </w:r>
      <w:r>
        <w:rPr>
          <w:rFonts w:hint="default" w:ascii="Arial" w:hAnsi="Arial" w:cs="Arial"/>
          <w:color w:val="auto"/>
          <w:spacing w:val="-1"/>
          <w:sz w:val="18"/>
          <w:szCs w:val="18"/>
        </w:rPr>
        <w:t>о</w:t>
      </w:r>
      <w:r>
        <w:rPr>
          <w:rFonts w:hint="default" w:ascii="Arial" w:hAnsi="Arial" w:cs="Arial"/>
          <w:color w:val="auto"/>
          <w:sz w:val="18"/>
          <w:szCs w:val="18"/>
        </w:rPr>
        <w:t>лутних пр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а</w:t>
      </w:r>
      <w:r>
        <w:rPr>
          <w:rFonts w:hint="default" w:ascii="Arial" w:hAnsi="Arial" w:cs="Arial"/>
          <w:color w:val="auto"/>
          <w:sz w:val="18"/>
          <w:szCs w:val="18"/>
        </w:rPr>
        <w:t>ва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по</w:t>
      </w:r>
      <w:r>
        <w:rPr>
          <w:rFonts w:hint="default" w:ascii="Arial" w:hAnsi="Arial" w:cs="Arial"/>
          <w:color w:val="auto"/>
          <w:spacing w:val="11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основу</w:t>
      </w:r>
      <w:r>
        <w:rPr>
          <w:rFonts w:hint="default" w:ascii="Arial" w:hAnsi="Arial" w:cs="Arial"/>
          <w:color w:val="auto"/>
          <w:spacing w:val="7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sr-Cyrl-CS"/>
        </w:rPr>
        <w:t>отуђења</w:t>
      </w:r>
      <w:r>
        <w:rPr>
          <w:rFonts w:hint="default" w:ascii="Arial" w:hAnsi="Arial" w:cs="Arial"/>
          <w:color w:val="auto"/>
          <w:spacing w:val="7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сноси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CS"/>
        </w:rPr>
        <w:t>л</w:t>
      </w:r>
      <w:r>
        <w:rPr>
          <w:rFonts w:hint="default" w:ascii="Arial" w:hAnsi="Arial" w:cs="Arial"/>
          <w:color w:val="auto"/>
          <w:sz w:val="18"/>
          <w:szCs w:val="18"/>
        </w:rPr>
        <w:t>ице коме се земљиште отуђује</w:t>
      </w:r>
      <w:r>
        <w:rPr>
          <w:rFonts w:hint="default" w:ascii="Arial" w:hAnsi="Arial" w:cs="Arial"/>
          <w:color w:val="auto"/>
          <w:spacing w:val="6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као</w:t>
      </w:r>
      <w:r>
        <w:rPr>
          <w:rFonts w:hint="default" w:ascii="Arial" w:hAnsi="Arial" w:cs="Arial"/>
          <w:color w:val="auto"/>
          <w:spacing w:val="10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и трошкове</w:t>
      </w:r>
      <w:r>
        <w:rPr>
          <w:rFonts w:hint="default" w:ascii="Arial" w:hAnsi="Arial" w:cs="Arial"/>
          <w:color w:val="auto"/>
          <w:spacing w:val="57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 xml:space="preserve">уписа  права 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 xml:space="preserve">у </w:t>
      </w:r>
      <w:r>
        <w:rPr>
          <w:rFonts w:hint="default" w:ascii="Arial" w:hAnsi="Arial" w:cs="Arial"/>
          <w:color w:val="auto"/>
          <w:spacing w:val="4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јавним  књигама</w:t>
      </w:r>
      <w:r>
        <w:rPr>
          <w:rFonts w:hint="default" w:ascii="Arial" w:hAnsi="Arial" w:cs="Arial"/>
          <w:color w:val="auto"/>
          <w:spacing w:val="58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 xml:space="preserve">за </w:t>
      </w:r>
      <w:r>
        <w:rPr>
          <w:rFonts w:hint="default" w:ascii="Arial" w:hAnsi="Arial" w:cs="Arial"/>
          <w:color w:val="auto"/>
          <w:spacing w:val="4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евиденци</w:t>
      </w:r>
      <w:r>
        <w:rPr>
          <w:rFonts w:hint="default" w:ascii="Arial" w:hAnsi="Arial" w:cs="Arial"/>
          <w:color w:val="auto"/>
          <w:spacing w:val="2"/>
          <w:sz w:val="18"/>
          <w:szCs w:val="18"/>
        </w:rPr>
        <w:t>ј</w:t>
      </w:r>
      <w:r>
        <w:rPr>
          <w:rFonts w:hint="default" w:ascii="Arial" w:hAnsi="Arial" w:cs="Arial"/>
          <w:color w:val="auto"/>
          <w:sz w:val="18"/>
          <w:szCs w:val="18"/>
        </w:rPr>
        <w:t>у</w:t>
      </w:r>
      <w:r>
        <w:rPr>
          <w:rFonts w:hint="default" w:ascii="Arial" w:hAnsi="Arial" w:cs="Arial"/>
          <w:color w:val="auto"/>
          <w:spacing w:val="54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непокре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т</w:t>
      </w:r>
      <w:r>
        <w:rPr>
          <w:rFonts w:hint="default" w:ascii="Arial" w:hAnsi="Arial" w:cs="Arial"/>
          <w:color w:val="auto"/>
          <w:sz w:val="18"/>
          <w:szCs w:val="18"/>
        </w:rPr>
        <w:t>ности</w:t>
      </w:r>
      <w:r>
        <w:rPr>
          <w:rFonts w:hint="default" w:ascii="Arial" w:hAnsi="Arial" w:cs="Arial"/>
          <w:color w:val="auto"/>
          <w:spacing w:val="51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и правима</w:t>
      </w:r>
      <w:r>
        <w:rPr>
          <w:rFonts w:hint="default" w:ascii="Arial" w:hAnsi="Arial" w:cs="Arial"/>
          <w:color w:val="auto"/>
          <w:spacing w:val="-9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на њима.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>8</w:t>
      </w:r>
      <w:r>
        <w:rPr>
          <w:rFonts w:hint="default" w:ascii="Arial" w:hAnsi="Arial" w:cs="Arial"/>
          <w:b/>
          <w:bCs/>
          <w:color w:val="auto"/>
          <w:sz w:val="18"/>
          <w:szCs w:val="18"/>
        </w:rPr>
        <w:t xml:space="preserve">. </w:t>
      </w:r>
      <w:r>
        <w:rPr>
          <w:rFonts w:hint="default" w:ascii="Arial" w:hAnsi="Arial" w:cs="Arial"/>
          <w:color w:val="auto"/>
          <w:sz w:val="18"/>
          <w:szCs w:val="18"/>
        </w:rPr>
        <w:t>Предност</w:t>
      </w:r>
      <w:r>
        <w:rPr>
          <w:rFonts w:hint="default" w:ascii="Arial" w:hAnsi="Arial" w:cs="Arial"/>
          <w:color w:val="auto"/>
          <w:spacing w:val="-2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добијања</w:t>
      </w:r>
      <w:r>
        <w:rPr>
          <w:rFonts w:hint="default" w:ascii="Arial" w:hAnsi="Arial" w:cs="Arial"/>
          <w:color w:val="auto"/>
          <w:spacing w:val="-2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земљишта</w:t>
      </w:r>
      <w:r>
        <w:rPr>
          <w:rFonts w:hint="default" w:ascii="Arial" w:hAnsi="Arial" w:cs="Arial"/>
          <w:color w:val="auto"/>
          <w:spacing w:val="-2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има</w:t>
      </w:r>
      <w:r>
        <w:rPr>
          <w:rFonts w:hint="default" w:ascii="Arial" w:hAnsi="Arial" w:cs="Arial"/>
          <w:color w:val="auto"/>
          <w:spacing w:val="4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он</w:t>
      </w:r>
      <w:r>
        <w:rPr>
          <w:rFonts w:hint="default" w:ascii="Arial" w:hAnsi="Arial" w:cs="Arial"/>
          <w:color w:val="auto"/>
          <w:sz w:val="18"/>
          <w:szCs w:val="18"/>
        </w:rPr>
        <w:t>ај</w:t>
      </w:r>
      <w:r>
        <w:rPr>
          <w:rFonts w:hint="default" w:ascii="Arial" w:hAnsi="Arial" w:cs="Arial"/>
          <w:color w:val="auto"/>
          <w:spacing w:val="4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понуђ</w:t>
      </w:r>
      <w:r>
        <w:rPr>
          <w:rFonts w:hint="default" w:ascii="Arial" w:hAnsi="Arial" w:cs="Arial"/>
          <w:color w:val="auto"/>
          <w:spacing w:val="2"/>
          <w:sz w:val="18"/>
          <w:szCs w:val="18"/>
        </w:rPr>
        <w:t>а</w:t>
      </w:r>
      <w:r>
        <w:rPr>
          <w:rFonts w:hint="default" w:ascii="Arial" w:hAnsi="Arial" w:cs="Arial"/>
          <w:color w:val="auto"/>
          <w:sz w:val="18"/>
          <w:szCs w:val="18"/>
        </w:rPr>
        <w:t>ч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који</w:t>
      </w:r>
      <w:r>
        <w:rPr>
          <w:rFonts w:hint="default" w:ascii="Arial" w:hAnsi="Arial" w:cs="Arial"/>
          <w:color w:val="auto"/>
          <w:spacing w:val="3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по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н</w:t>
      </w:r>
      <w:r>
        <w:rPr>
          <w:rFonts w:hint="default" w:ascii="Arial" w:hAnsi="Arial" w:cs="Arial"/>
          <w:color w:val="auto"/>
          <w:spacing w:val="-1"/>
          <w:sz w:val="18"/>
          <w:szCs w:val="18"/>
        </w:rPr>
        <w:t>у</w:t>
      </w:r>
      <w:r>
        <w:rPr>
          <w:rFonts w:hint="default" w:ascii="Arial" w:hAnsi="Arial" w:cs="Arial"/>
          <w:color w:val="auto"/>
          <w:sz w:val="18"/>
          <w:szCs w:val="18"/>
        </w:rPr>
        <w:t>ди</w:t>
      </w:r>
      <w:r>
        <w:rPr>
          <w:rFonts w:hint="default" w:ascii="Arial" w:hAnsi="Arial" w:cs="Arial"/>
          <w:color w:val="auto"/>
          <w:spacing w:val="2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најви</w:t>
      </w:r>
      <w:r>
        <w:rPr>
          <w:rFonts w:hint="default" w:ascii="Arial" w:hAnsi="Arial" w:cs="Arial"/>
          <w:color w:val="auto"/>
          <w:spacing w:val="3"/>
          <w:sz w:val="18"/>
          <w:szCs w:val="18"/>
        </w:rPr>
        <w:t>ш</w:t>
      </w:r>
      <w:r>
        <w:rPr>
          <w:rFonts w:hint="default" w:ascii="Arial" w:hAnsi="Arial" w:cs="Arial"/>
          <w:color w:val="auto"/>
          <w:sz w:val="18"/>
          <w:szCs w:val="18"/>
        </w:rPr>
        <w:t>и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износ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за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предметну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парцелу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уз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прихватање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осталих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услова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који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су</w:t>
      </w:r>
      <w:r>
        <w:rPr>
          <w:rFonts w:hint="default" w:ascii="Arial" w:hAnsi="Arial" w:cs="Arial"/>
          <w:color w:val="auto"/>
          <w:spacing w:val="5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утврђени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>огласом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.</w:t>
      </w:r>
      <w:r>
        <w:rPr>
          <w:rFonts w:hint="default" w:ascii="Arial" w:hAnsi="Arial" w:cs="Arial"/>
          <w:color w:val="auto"/>
          <w:spacing w:val="11"/>
          <w:sz w:val="18"/>
          <w:szCs w:val="18"/>
        </w:rPr>
        <w:t xml:space="preserve"> 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>9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Сви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тро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ш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кови</w:t>
      </w:r>
      <w:r>
        <w:rPr>
          <w:rFonts w:hint="default" w:ascii="Arial" w:hAnsi="Arial" w:cs="Arial"/>
          <w:color w:val="auto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вез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ни</w:t>
      </w:r>
      <w:r>
        <w:rPr>
          <w:rFonts w:hint="default" w:ascii="Arial" w:hAnsi="Arial" w:cs="Arial"/>
          <w:color w:val="auto"/>
          <w:spacing w:val="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изгра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њу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подзе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м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них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ост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лих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инсталација и опремање</w:t>
      </w:r>
      <w:r>
        <w:rPr>
          <w:rFonts w:hint="default" w:ascii="Arial" w:hAnsi="Arial" w:cs="Arial"/>
          <w:color w:val="auto"/>
          <w:spacing w:val="-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земљишта</w:t>
      </w:r>
      <w:r>
        <w:rPr>
          <w:rFonts w:hint="default" w:ascii="Arial" w:hAnsi="Arial" w:cs="Arial"/>
          <w:color w:val="auto"/>
          <w:spacing w:val="-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тар</w:t>
      </w:r>
      <w:r>
        <w:rPr>
          <w:rFonts w:hint="default" w:ascii="Arial" w:hAnsi="Arial" w:cs="Arial"/>
          <w:color w:val="auto"/>
          <w:spacing w:val="-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пар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ц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ела</w:t>
      </w:r>
      <w:r>
        <w:rPr>
          <w:rFonts w:hint="default" w:ascii="Arial" w:hAnsi="Arial" w:cs="Arial"/>
          <w:color w:val="auto"/>
          <w:spacing w:val="5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које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отуђују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обавеза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л</w:t>
      </w:r>
      <w:r>
        <w:rPr>
          <w:rFonts w:hint="default" w:ascii="Arial" w:hAnsi="Arial" w:cs="Arial"/>
          <w:color w:val="auto"/>
          <w:sz w:val="18"/>
          <w:szCs w:val="18"/>
        </w:rPr>
        <w:t>иц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а</w:t>
      </w:r>
      <w:r>
        <w:rPr>
          <w:rFonts w:hint="default" w:ascii="Arial" w:hAnsi="Arial" w:cs="Arial"/>
          <w:color w:val="auto"/>
          <w:sz w:val="18"/>
          <w:szCs w:val="18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(инвестит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ра)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падају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његов</w:t>
      </w:r>
      <w:r>
        <w:rPr>
          <w:rFonts w:hint="default" w:ascii="Arial" w:hAnsi="Arial" w:cs="Arial"/>
          <w:color w:val="auto"/>
          <w:spacing w:val="-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терет.</w:t>
      </w:r>
    </w:p>
    <w:p>
      <w:pPr>
        <w:widowControl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>10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Гарантни </w:t>
      </w:r>
      <w:r>
        <w:rPr>
          <w:rFonts w:hint="default" w:ascii="Arial" w:hAnsi="Arial" w:cs="Arial"/>
          <w:color w:val="auto"/>
          <w:spacing w:val="1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износ </w:t>
      </w:r>
      <w:r>
        <w:rPr>
          <w:rFonts w:hint="default" w:ascii="Arial" w:hAnsi="Arial" w:cs="Arial"/>
          <w:color w:val="auto"/>
          <w:spacing w:val="2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за </w:t>
      </w:r>
      <w:r>
        <w:rPr>
          <w:rFonts w:hint="default" w:ascii="Arial" w:hAnsi="Arial" w:cs="Arial"/>
          <w:color w:val="auto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учешће </w:t>
      </w:r>
      <w:r>
        <w:rPr>
          <w:rFonts w:hint="default" w:ascii="Arial" w:hAnsi="Arial" w:cs="Arial"/>
          <w:color w:val="auto"/>
          <w:spacing w:val="2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на </w:t>
      </w:r>
      <w:r>
        <w:rPr>
          <w:rFonts w:hint="default" w:ascii="Arial" w:hAnsi="Arial" w:cs="Arial"/>
          <w:color w:val="auto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огласу </w:t>
      </w:r>
      <w:r>
        <w:rPr>
          <w:rFonts w:hint="default" w:ascii="Arial" w:hAnsi="Arial" w:cs="Arial"/>
          <w:color w:val="auto"/>
          <w:spacing w:val="2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из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н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оси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најмање</w:t>
      </w:r>
      <w:r>
        <w:rPr>
          <w:rFonts w:hint="default" w:ascii="Arial" w:hAnsi="Arial" w:cs="Arial"/>
          <w:color w:val="auto"/>
          <w:spacing w:val="2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1"/>
          <w:sz w:val="18"/>
          <w:szCs w:val="18"/>
          <w:lang w:val="sr-Cyrl-RS"/>
        </w:rPr>
        <w:t>3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0% </w:t>
      </w:r>
      <w:r>
        <w:rPr>
          <w:rFonts w:hint="default" w:ascii="Arial" w:hAnsi="Arial" w:cs="Arial"/>
          <w:color w:val="auto"/>
          <w:spacing w:val="2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од </w:t>
      </w:r>
      <w:r>
        <w:rPr>
          <w:rFonts w:hint="default" w:ascii="Arial" w:hAnsi="Arial" w:cs="Arial"/>
          <w:color w:val="auto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почетног </w:t>
      </w:r>
      <w:r>
        <w:rPr>
          <w:rFonts w:hint="default" w:ascii="Arial" w:hAnsi="Arial" w:cs="Arial"/>
          <w:color w:val="auto"/>
          <w:spacing w:val="2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износа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минималне цене</w:t>
      </w:r>
      <w:r>
        <w:rPr>
          <w:rFonts w:hint="default" w:ascii="Arial" w:hAnsi="Arial" w:cs="Arial"/>
          <w:color w:val="auto"/>
          <w:sz w:val="18"/>
          <w:szCs w:val="18"/>
        </w:rPr>
        <w:t xml:space="preserve">,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односно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182,93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дин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ара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по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м</w:t>
      </w:r>
      <w:r>
        <w:rPr>
          <w:rFonts w:hint="default" w:ascii="Arial" w:hAnsi="Arial" w:cs="Arial"/>
          <w:color w:val="auto"/>
          <w:sz w:val="18"/>
          <w:szCs w:val="18"/>
          <w:vertAlign w:val="superscript"/>
        </w:rPr>
        <w:t>2</w:t>
      </w:r>
      <w:r>
        <w:rPr>
          <w:rFonts w:hint="default" w:ascii="Arial" w:hAnsi="Arial" w:cs="Arial"/>
          <w:color w:val="auto"/>
          <w:sz w:val="18"/>
          <w:szCs w:val="18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Гарантни износ</w:t>
      </w:r>
      <w:r>
        <w:rPr>
          <w:rFonts w:hint="default" w:ascii="Arial" w:hAnsi="Arial" w:cs="Arial"/>
          <w:color w:val="auto"/>
          <w:spacing w:val="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уплаћује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RS"/>
        </w:rPr>
        <w:t xml:space="preserve">депозитни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рачун</w:t>
      </w:r>
      <w:r>
        <w:rPr>
          <w:rFonts w:hint="default" w:ascii="Arial" w:hAnsi="Arial" w:cs="Arial"/>
          <w:color w:val="auto"/>
          <w:sz w:val="18"/>
          <w:szCs w:val="18"/>
          <w:lang w:val="en"/>
        </w:rPr>
        <w:t xml:space="preserve"> 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пштине Србобран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број 840-1038804-35,модел 97,позив на број 78-233 </w:t>
      </w:r>
      <w:r>
        <w:rPr>
          <w:rFonts w:hint="default" w:ascii="Arial" w:hAnsi="Arial" w:cs="Arial"/>
          <w:color w:val="auto"/>
          <w:sz w:val="18"/>
          <w:szCs w:val="18"/>
          <w:lang w:val="en"/>
        </w:rPr>
        <w:t>.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Уплаћени гарантни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з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нос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биће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враћен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уче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ницима ко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ј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не</w:t>
      </w:r>
      <w:r>
        <w:rPr>
          <w:rFonts w:hint="default" w:ascii="Arial" w:hAnsi="Arial" w:cs="Arial"/>
          <w:color w:val="auto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пеју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auto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огласу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року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8 дана од</w:t>
      </w:r>
      <w:r>
        <w:rPr>
          <w:rFonts w:hint="default" w:ascii="Arial" w:hAnsi="Arial" w:cs="Arial"/>
          <w:color w:val="auto"/>
          <w:w w:val="9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дана доношења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длуке о отуђењу зе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м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љишта, а најповољнијем понуђ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чу ће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б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ити урачунат као део понуђене цене.Најповољнији по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ђ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ч губи пр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во на пов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р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аћај гаран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т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ног износа у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ч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 xml:space="preserve">ају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одустајања од своје пон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и у сл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чају да у</w:t>
      </w:r>
      <w:r>
        <w:rPr>
          <w:rFonts w:hint="default" w:ascii="Arial" w:hAnsi="Arial" w:cs="Arial"/>
          <w:color w:val="auto"/>
          <w:sz w:val="18"/>
          <w:szCs w:val="18"/>
          <w:lang w:val="en-U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ку од 30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дан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а од дана </w:t>
      </w:r>
      <w:r>
        <w:rPr>
          <w:rFonts w:hint="default" w:ascii="Arial" w:hAnsi="Arial" w:cs="Arial"/>
          <w:color w:val="auto"/>
          <w:sz w:val="18"/>
          <w:szCs w:val="18"/>
        </w:rPr>
        <w:t xml:space="preserve">доношења Одлуке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отуђењу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 xml:space="preserve"> грађевинског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земљишта не закључи Уговор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 xml:space="preserve">са </w:t>
      </w:r>
      <w:r>
        <w:rPr>
          <w:rFonts w:hint="default" w:ascii="Arial" w:hAnsi="Arial" w:cs="Arial"/>
          <w:color w:val="auto"/>
          <w:sz w:val="18"/>
          <w:szCs w:val="18"/>
        </w:rPr>
        <w:t>п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редседником општине и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л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 лицем које оно власти.</w:t>
      </w:r>
    </w:p>
    <w:p>
      <w:pPr>
        <w:widowControl w:val="0"/>
        <w:overflowPunct/>
        <w:ind w:right="-1092" w:rightChars="-546"/>
        <w:jc w:val="both"/>
        <w:rPr>
          <w:rFonts w:hint="default" w:ascii="Arial" w:hAnsi="Arial" w:cs="Arial"/>
          <w:color w:val="auto"/>
          <w:spacing w:val="-7"/>
          <w:sz w:val="18"/>
          <w:szCs w:val="18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>1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Рок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по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ношење п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нуда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је</w:t>
      </w:r>
      <w:r>
        <w:rPr>
          <w:rFonts w:hint="default" w:ascii="Arial" w:hAnsi="Arial" w:cs="Arial"/>
          <w:color w:val="auto"/>
          <w:spacing w:val="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30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објављивања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Јавно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г</w:t>
      </w:r>
      <w:r>
        <w:rPr>
          <w:rFonts w:hint="default" w:ascii="Arial" w:hAnsi="Arial" w:cs="Arial"/>
          <w:color w:val="auto"/>
          <w:spacing w:val="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огласа</w:t>
      </w:r>
      <w:r>
        <w:rPr>
          <w:rFonts w:hint="default" w:ascii="Arial" w:hAnsi="Arial" w:cs="Arial"/>
          <w:color w:val="auto"/>
          <w:spacing w:val="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 средствима</w:t>
      </w:r>
      <w:r>
        <w:rPr>
          <w:rFonts w:hint="default" w:ascii="Arial" w:hAnsi="Arial" w:cs="Arial"/>
          <w:color w:val="auto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информисања,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sr-Cyrl-RS"/>
        </w:rPr>
        <w:t>Дневном  листу “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sr-Cyrl-RS"/>
        </w:rPr>
        <w:t>Српски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sr-Cyrl-RS"/>
        </w:rPr>
        <w:t>Телеграф”, н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огласн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ој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табл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RS"/>
        </w:rPr>
        <w:t>о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>пштине Србобран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RS"/>
        </w:rPr>
        <w:t xml:space="preserve"> и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RS"/>
        </w:rPr>
        <w:t>о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>пштине Срб</w:t>
      </w:r>
      <w:r>
        <w:rPr>
          <w:rFonts w:hint="default" w:ascii="Arial" w:hAnsi="Arial" w:cs="Arial"/>
          <w:color w:val="auto"/>
          <w:spacing w:val="-6"/>
          <w:sz w:val="18"/>
          <w:szCs w:val="18"/>
        </w:rPr>
        <w:t>o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CS"/>
        </w:rPr>
        <w:t>бран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sr-Cyrl-RS"/>
        </w:rPr>
        <w:t xml:space="preserve"> и то почев од  22.03.2024.године закључно са 22.04.2024.године до 14.00 часова.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/>
        </w:rPr>
        <w:t>2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ru-RU"/>
        </w:rPr>
        <w:t>.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Право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шћа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auto"/>
          <w:spacing w:val="1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јавном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огласу</w:t>
      </w:r>
      <w:r>
        <w:rPr>
          <w:rFonts w:hint="default" w:ascii="Arial" w:hAnsi="Arial" w:cs="Arial"/>
          <w:color w:val="auto"/>
          <w:spacing w:val="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имају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>физи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CS"/>
        </w:rPr>
        <w:t>ч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>ка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sr-Cyrl-CS"/>
        </w:rPr>
        <w:t>,</w:t>
      </w:r>
      <w:r>
        <w:rPr>
          <w:rFonts w:hint="default" w:ascii="Arial" w:hAnsi="Arial" w:cs="Arial"/>
          <w:color w:val="auto"/>
          <w:spacing w:val="8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правна</w:t>
      </w:r>
      <w:r>
        <w:rPr>
          <w:rFonts w:hint="default" w:ascii="Arial" w:hAnsi="Arial" w:cs="Arial"/>
          <w:color w:val="auto"/>
          <w:spacing w:val="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лица</w:t>
      </w:r>
      <w:r>
        <w:rPr>
          <w:rFonts w:hint="default" w:ascii="Arial" w:hAnsi="Arial" w:cs="Arial"/>
          <w:color w:val="auto"/>
          <w:spacing w:val="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pacing w:val="1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предузетници који</w:t>
      </w:r>
      <w:r>
        <w:rPr>
          <w:rFonts w:hint="default" w:ascii="Arial" w:hAnsi="Arial" w:cs="Arial"/>
          <w:color w:val="auto"/>
          <w:spacing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су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регистровани</w:t>
      </w:r>
      <w:r>
        <w:rPr>
          <w:rFonts w:hint="default" w:ascii="Arial" w:hAnsi="Arial" w:cs="Arial"/>
          <w:color w:val="auto"/>
          <w:spacing w:val="-1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тери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т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орији</w:t>
      </w:r>
      <w:r>
        <w:rPr>
          <w:rFonts w:hint="default" w:ascii="Arial" w:hAnsi="Arial" w:cs="Arial"/>
          <w:color w:val="auto"/>
          <w:spacing w:val="-1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п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б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лике</w:t>
      </w:r>
      <w:r>
        <w:rPr>
          <w:rFonts w:hint="default" w:ascii="Arial" w:hAnsi="Arial" w:cs="Arial"/>
          <w:color w:val="auto"/>
          <w:spacing w:val="-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Срби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>ј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839"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</w:t>
      </w:r>
      <w:r>
        <w:rPr>
          <w:rFonts w:hint="default" w:ascii="Arial" w:hAnsi="Arial" w:cs="Arial"/>
          <w:color w:val="auto"/>
          <w:spacing w:val="5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мора</w:t>
      </w:r>
      <w:r>
        <w:rPr>
          <w:rFonts w:hint="default" w:ascii="Arial" w:hAnsi="Arial" w:cs="Arial"/>
          <w:color w:val="auto"/>
          <w:spacing w:val="-5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</w:t>
      </w:r>
      <w:r>
        <w:rPr>
          <w:rFonts w:hint="default" w:ascii="Arial" w:hAnsi="Arial" w:cs="Arial"/>
          <w:color w:val="auto"/>
          <w:spacing w:val="-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сад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р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жи:</w:t>
      </w:r>
    </w:p>
    <w:p>
      <w:pPr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1.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име и презиме, јединствен матични број грађана, број личне карте, адресу становања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број телефона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и мора бити потписана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; </w:t>
      </w:r>
    </w:p>
    <w:p>
      <w:pPr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2. </w:t>
      </w:r>
      <w:r>
        <w:rPr>
          <w:rFonts w:hint="default" w:ascii="Arial" w:hAnsi="Arial" w:cs="Arial"/>
          <w:b/>
          <w:color w:val="auto"/>
          <w:sz w:val="18"/>
          <w:szCs w:val="18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, матични број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седиште, број телефона, потпис овлашћеног лица.</w:t>
      </w:r>
    </w:p>
    <w:p>
      <w:pPr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auto"/>
          <w:spacing w:val="-1"/>
          <w:sz w:val="18"/>
          <w:szCs w:val="18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54"/>
          <w:sz w:val="18"/>
          <w:szCs w:val="18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color w:val="auto"/>
          <w:spacing w:val="-5"/>
          <w:sz w:val="18"/>
          <w:szCs w:val="18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-2"/>
          <w:sz w:val="18"/>
          <w:szCs w:val="18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color w:val="auto"/>
          <w:spacing w:val="-1"/>
          <w:sz w:val="18"/>
          <w:szCs w:val="18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auto"/>
          <w:sz w:val="18"/>
          <w:szCs w:val="18"/>
          <w:u w:val="single"/>
          <w:lang w:val="ru-RU"/>
        </w:rPr>
        <w:t>жи  и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-40" w:leftChars="-20" w:right="-1092" w:rightChars="-546" w:firstLine="90" w:firstLineChars="50"/>
        <w:jc w:val="both"/>
        <w:textAlignment w:val="auto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-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износ понуђене цене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за предметну непокретност која се отуђује из јавне својине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,</w:t>
      </w:r>
    </w:p>
    <w:p>
      <w:pPr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-  доказ о уплаћеном гарантном износу,</w:t>
      </w:r>
    </w:p>
    <w:p>
      <w:pPr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-  специјалн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у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и оверен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у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пуномоћ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,</w:t>
      </w:r>
    </w:p>
    <w:p>
      <w:pPr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-  фотокопиј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 личне карте за физичка лица,</w:t>
      </w:r>
    </w:p>
    <w:p>
      <w:pPr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- 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pacing w:val="1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 xml:space="preserve">- </w:t>
      </w:r>
      <w:r>
        <w:rPr>
          <w:rFonts w:hint="default" w:ascii="Arial" w:hAnsi="Arial" w:cs="Arial"/>
          <w:color w:val="auto"/>
          <w:spacing w:val="-9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из</w:t>
      </w:r>
      <w:r>
        <w:rPr>
          <w:rFonts w:hint="default" w:ascii="Arial" w:hAnsi="Arial" w:cs="Arial"/>
          <w:color w:val="auto"/>
          <w:spacing w:val="2"/>
          <w:sz w:val="18"/>
          <w:szCs w:val="18"/>
        </w:rPr>
        <w:t>ј</w:t>
      </w:r>
      <w:r>
        <w:rPr>
          <w:rFonts w:hint="default" w:ascii="Arial" w:hAnsi="Arial" w:cs="Arial"/>
          <w:color w:val="auto"/>
          <w:sz w:val="18"/>
          <w:szCs w:val="18"/>
        </w:rPr>
        <w:t>аву</w:t>
      </w:r>
      <w:r>
        <w:rPr>
          <w:rFonts w:hint="default" w:ascii="Arial" w:hAnsi="Arial" w:cs="Arial"/>
          <w:color w:val="auto"/>
          <w:spacing w:val="-6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о</w:t>
      </w:r>
      <w:r>
        <w:rPr>
          <w:rFonts w:hint="default" w:ascii="Arial" w:hAnsi="Arial" w:cs="Arial"/>
          <w:color w:val="auto"/>
          <w:spacing w:val="-1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прихватању</w:t>
      </w:r>
      <w:r>
        <w:rPr>
          <w:rFonts w:hint="default" w:ascii="Arial" w:hAnsi="Arial" w:cs="Arial"/>
          <w:color w:val="auto"/>
          <w:spacing w:val="-12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сви</w:t>
      </w:r>
      <w:r>
        <w:rPr>
          <w:rFonts w:hint="default" w:ascii="Arial" w:hAnsi="Arial" w:cs="Arial"/>
          <w:color w:val="auto"/>
          <w:sz w:val="18"/>
          <w:szCs w:val="18"/>
        </w:rPr>
        <w:t>х</w:t>
      </w:r>
      <w:r>
        <w:rPr>
          <w:rFonts w:hint="default" w:ascii="Arial" w:hAnsi="Arial" w:cs="Arial"/>
          <w:color w:val="auto"/>
          <w:spacing w:val="-6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у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с</w:t>
      </w:r>
      <w:r>
        <w:rPr>
          <w:rFonts w:hint="default" w:ascii="Arial" w:hAnsi="Arial" w:cs="Arial"/>
          <w:color w:val="auto"/>
          <w:sz w:val="18"/>
          <w:szCs w:val="18"/>
        </w:rPr>
        <w:t>л</w:t>
      </w:r>
      <w:r>
        <w:rPr>
          <w:rFonts w:hint="default" w:ascii="Arial" w:hAnsi="Arial" w:cs="Arial"/>
          <w:color w:val="auto"/>
          <w:spacing w:val="2"/>
          <w:sz w:val="18"/>
          <w:szCs w:val="18"/>
        </w:rPr>
        <w:t>о</w:t>
      </w:r>
      <w:r>
        <w:rPr>
          <w:rFonts w:hint="default" w:ascii="Arial" w:hAnsi="Arial" w:cs="Arial"/>
          <w:color w:val="auto"/>
          <w:sz w:val="18"/>
          <w:szCs w:val="18"/>
        </w:rPr>
        <w:t>ва</w:t>
      </w:r>
      <w:r>
        <w:rPr>
          <w:rFonts w:hint="default" w:ascii="Arial" w:hAnsi="Arial" w:cs="Arial"/>
          <w:color w:val="auto"/>
          <w:spacing w:val="-6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из</w:t>
      </w:r>
      <w:r>
        <w:rPr>
          <w:rFonts w:hint="default" w:ascii="Arial" w:hAnsi="Arial" w:cs="Arial"/>
          <w:color w:val="auto"/>
          <w:spacing w:val="-2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оглас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а</w:t>
      </w:r>
    </w:p>
    <w:p>
      <w:pPr>
        <w:widowControl w:val="0"/>
        <w:autoSpaceDE w:val="0"/>
        <w:autoSpaceDN w:val="0"/>
        <w:adjustRightInd w:val="0"/>
        <w:ind w:right="-1092" w:rightChars="-546"/>
        <w:jc w:val="both"/>
        <w:rPr>
          <w:rFonts w:hint="default" w:ascii="Arial" w:hAnsi="Arial" w:cs="Arial"/>
          <w:color w:val="auto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sz w:val="18"/>
          <w:szCs w:val="18"/>
          <w:lang w:val="sr-Cyrl-CS"/>
        </w:rPr>
        <w:t>-</w:t>
      </w:r>
      <w:r>
        <w:rPr>
          <w:rFonts w:hint="default" w:ascii="Arial" w:hAnsi="Arial" w:cs="Arial"/>
          <w:color w:val="auto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б</w:t>
      </w:r>
      <w:r>
        <w:rPr>
          <w:rFonts w:hint="default" w:ascii="Arial" w:hAnsi="Arial" w:cs="Arial"/>
          <w:color w:val="auto"/>
          <w:sz w:val="18"/>
          <w:szCs w:val="18"/>
        </w:rPr>
        <w:t>рој</w:t>
      </w:r>
      <w:r>
        <w:rPr>
          <w:rFonts w:hint="default" w:ascii="Arial" w:hAnsi="Arial" w:cs="Arial"/>
          <w:color w:val="auto"/>
          <w:spacing w:val="-3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текућ</w:t>
      </w:r>
      <w:r>
        <w:rPr>
          <w:rFonts w:hint="default" w:ascii="Arial" w:hAnsi="Arial" w:cs="Arial"/>
          <w:color w:val="auto"/>
          <w:spacing w:val="1"/>
          <w:sz w:val="18"/>
          <w:szCs w:val="18"/>
        </w:rPr>
        <w:t>е</w:t>
      </w:r>
      <w:r>
        <w:rPr>
          <w:rFonts w:hint="default" w:ascii="Arial" w:hAnsi="Arial" w:cs="Arial"/>
          <w:color w:val="auto"/>
          <w:sz w:val="18"/>
          <w:szCs w:val="18"/>
        </w:rPr>
        <w:t>г</w:t>
      </w:r>
      <w:r>
        <w:rPr>
          <w:rFonts w:hint="default" w:ascii="Arial" w:hAnsi="Arial" w:cs="Arial"/>
          <w:color w:val="auto"/>
          <w:spacing w:val="-7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рачуна</w:t>
      </w:r>
      <w:r>
        <w:rPr>
          <w:rFonts w:hint="default" w:ascii="Arial" w:hAnsi="Arial" w:cs="Arial"/>
          <w:color w:val="auto"/>
          <w:spacing w:val="-6"/>
          <w:sz w:val="18"/>
          <w:szCs w:val="18"/>
        </w:rPr>
        <w:t xml:space="preserve"> </w:t>
      </w:r>
      <w:bookmarkStart w:id="0" w:name="_GoBack"/>
      <w:bookmarkEnd w:id="0"/>
      <w:r>
        <w:rPr>
          <w:rFonts w:hint="default" w:ascii="Arial" w:hAnsi="Arial" w:cs="Arial"/>
          <w:color w:val="auto"/>
          <w:sz w:val="18"/>
          <w:szCs w:val="18"/>
        </w:rPr>
        <w:t>за враћање</w:t>
      </w:r>
      <w:r>
        <w:rPr>
          <w:rFonts w:hint="default" w:ascii="Arial" w:hAnsi="Arial" w:cs="Arial"/>
          <w:color w:val="auto"/>
          <w:spacing w:val="-8"/>
          <w:sz w:val="18"/>
          <w:szCs w:val="18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</w:rPr>
        <w:t>депозита</w:t>
      </w:r>
      <w:r>
        <w:rPr>
          <w:rFonts w:hint="default" w:ascii="Arial" w:hAnsi="Arial" w:cs="Arial"/>
          <w:color w:val="auto"/>
          <w:sz w:val="18"/>
          <w:szCs w:val="18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119" w:right="-1092" w:rightChars="-546" w:firstLine="720"/>
        <w:jc w:val="both"/>
        <w:rPr>
          <w:rFonts w:hint="default" w:ascii="Arial" w:hAnsi="Arial" w:cs="Arial"/>
          <w:color w:val="auto"/>
          <w:sz w:val="18"/>
          <w:szCs w:val="18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>Документа</w:t>
      </w:r>
      <w:r>
        <w:rPr>
          <w:rFonts w:hint="default" w:ascii="Arial" w:hAnsi="Arial" w:cs="Arial"/>
          <w:color w:val="auto"/>
          <w:spacing w:val="2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која</w:t>
      </w:r>
      <w:r>
        <w:rPr>
          <w:rFonts w:hint="default" w:ascii="Arial" w:hAnsi="Arial" w:cs="Arial"/>
          <w:color w:val="auto"/>
          <w:spacing w:val="3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pacing w:val="32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пр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и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лажу</w:t>
      </w:r>
      <w:r>
        <w:rPr>
          <w:rFonts w:hint="default" w:ascii="Arial" w:hAnsi="Arial" w:cs="Arial"/>
          <w:color w:val="auto"/>
          <w:spacing w:val="2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морају</w:t>
      </w:r>
      <w:r>
        <w:rPr>
          <w:rFonts w:hint="default" w:ascii="Arial" w:hAnsi="Arial" w:cs="Arial"/>
          <w:color w:val="auto"/>
          <w:spacing w:val="2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бити</w:t>
      </w:r>
      <w:r>
        <w:rPr>
          <w:rFonts w:hint="default" w:ascii="Arial" w:hAnsi="Arial" w:cs="Arial"/>
          <w:color w:val="auto"/>
          <w:spacing w:val="2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ори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г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инали или</w:t>
      </w:r>
      <w:r>
        <w:rPr>
          <w:rFonts w:hint="default" w:ascii="Arial" w:hAnsi="Arial" w:cs="Arial"/>
          <w:color w:val="auto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оверене</w:t>
      </w:r>
      <w:r>
        <w:rPr>
          <w:rFonts w:hint="default" w:ascii="Arial" w:hAnsi="Arial" w:cs="Arial"/>
          <w:color w:val="auto"/>
          <w:spacing w:val="-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right="-1092" w:rightChars="-546" w:firstLine="839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>Ако</w:t>
      </w:r>
      <w:r>
        <w:rPr>
          <w:rFonts w:hint="default" w:ascii="Arial" w:hAnsi="Arial" w:cs="Arial"/>
          <w:color w:val="auto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садржи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наведене</w:t>
      </w:r>
      <w:r>
        <w:rPr>
          <w:rFonts w:hint="default" w:ascii="Arial" w:hAnsi="Arial" w:cs="Arial"/>
          <w:color w:val="auto"/>
          <w:spacing w:val="-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податк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,</w:t>
      </w:r>
      <w:r>
        <w:rPr>
          <w:rFonts w:hint="default" w:ascii="Arial" w:hAnsi="Arial" w:cs="Arial"/>
          <w:color w:val="auto"/>
          <w:spacing w:val="-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ес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губи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право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ч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еш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ћ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а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поступ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к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right="-1092" w:rightChars="-546" w:firstLine="839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119" w:right="-1092" w:rightChars="-546" w:firstLine="720"/>
        <w:jc w:val="both"/>
        <w:rPr>
          <w:rFonts w:hint="default" w:ascii="Arial" w:hAnsi="Arial" w:cs="Arial"/>
          <w:color w:val="auto"/>
          <w:sz w:val="18"/>
          <w:szCs w:val="18"/>
          <w:lang w:val="sr-Cyrl-RS"/>
        </w:rPr>
      </w:pPr>
      <w:r>
        <w:rPr>
          <w:rFonts w:hint="default" w:ascii="Arial" w:hAnsi="Arial" w:cs="Arial"/>
          <w:color w:val="auto"/>
          <w:sz w:val="18"/>
          <w:szCs w:val="18"/>
          <w:lang w:val="ru-RU"/>
        </w:rPr>
        <w:t>Графички</w:t>
      </w:r>
      <w:r>
        <w:rPr>
          <w:rFonts w:hint="default" w:ascii="Arial" w:hAnsi="Arial" w:cs="Arial"/>
          <w:color w:val="auto"/>
          <w:spacing w:val="5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приказ</w:t>
      </w:r>
      <w:r>
        <w:rPr>
          <w:rFonts w:hint="default" w:ascii="Arial" w:hAnsi="Arial" w:cs="Arial"/>
          <w:color w:val="auto"/>
          <w:spacing w:val="5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зе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м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љишта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 xml:space="preserve"> које је предмет отуђења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биће 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д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т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пан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јавности</w:t>
      </w:r>
      <w:r>
        <w:rPr>
          <w:rFonts w:hint="default" w:ascii="Arial" w:hAnsi="Arial" w:cs="Arial"/>
          <w:color w:val="auto"/>
          <w:spacing w:val="-4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радним</w:t>
      </w:r>
      <w:r>
        <w:rPr>
          <w:rFonts w:hint="default" w:ascii="Arial" w:hAnsi="Arial" w:cs="Arial"/>
          <w:color w:val="auto"/>
          <w:spacing w:val="-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даном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pacing w:val="3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временском</w:t>
      </w:r>
      <w:r>
        <w:rPr>
          <w:rFonts w:hint="default" w:ascii="Arial" w:hAnsi="Arial" w:cs="Arial"/>
          <w:color w:val="auto"/>
          <w:spacing w:val="-7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периоду од</w:t>
      </w:r>
      <w:r>
        <w:rPr>
          <w:rFonts w:hint="default" w:ascii="Arial" w:hAnsi="Arial" w:cs="Arial"/>
          <w:color w:val="auto"/>
          <w:spacing w:val="2"/>
          <w:sz w:val="18"/>
          <w:szCs w:val="18"/>
          <w:lang w:val="ru-RU"/>
        </w:rPr>
        <w:t xml:space="preserve"> 0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7:00</w:t>
      </w:r>
      <w:r>
        <w:rPr>
          <w:rFonts w:hint="default" w:ascii="Arial" w:hAnsi="Arial" w:cs="Arial"/>
          <w:color w:val="auto"/>
          <w:spacing w:val="25"/>
          <w:position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до 1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4:00</w:t>
      </w:r>
      <w:r>
        <w:rPr>
          <w:rFonts w:hint="default" w:ascii="Arial" w:hAnsi="Arial" w:cs="Arial"/>
          <w:color w:val="auto"/>
          <w:spacing w:val="20"/>
          <w:position w:val="10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часова</w:t>
      </w:r>
      <w:r>
        <w:rPr>
          <w:rFonts w:hint="default" w:ascii="Arial" w:hAnsi="Arial" w:cs="Arial"/>
          <w:color w:val="auto"/>
          <w:spacing w:val="-6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просторијама</w:t>
      </w:r>
      <w:r>
        <w:rPr>
          <w:rFonts w:hint="default" w:ascii="Arial" w:hAnsi="Arial" w:cs="Arial"/>
          <w:color w:val="auto"/>
          <w:spacing w:val="48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Општинске управе Србобран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,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Од</w:t>
      </w:r>
      <w:r>
        <w:rPr>
          <w:rFonts w:hint="default" w:ascii="Arial" w:hAnsi="Arial" w:cs="Arial"/>
          <w:color w:val="auto"/>
          <w:spacing w:val="1"/>
          <w:sz w:val="18"/>
          <w:szCs w:val="18"/>
          <w:lang w:val="ru-RU"/>
        </w:rPr>
        <w:t>е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љењ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а</w:t>
      </w:r>
      <w:r>
        <w:rPr>
          <w:rFonts w:hint="default" w:ascii="Arial" w:hAnsi="Arial" w:cs="Arial"/>
          <w:color w:val="auto"/>
          <w:spacing w:val="59"/>
          <w:sz w:val="18"/>
          <w:szCs w:val="18"/>
          <w:lang w:val="ru-RU"/>
        </w:rPr>
        <w:t xml:space="preserve"> 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за урбанизам</w:t>
      </w:r>
      <w:r>
        <w:rPr>
          <w:rFonts w:hint="default" w:ascii="Arial" w:hAnsi="Arial" w:cs="Arial"/>
          <w:color w:val="auto"/>
          <w:sz w:val="18"/>
          <w:szCs w:val="18"/>
          <w:lang w:val="en"/>
        </w:rPr>
        <w:t>,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 xml:space="preserve"> стамбено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-</w:t>
      </w:r>
      <w:r>
        <w:rPr>
          <w:rFonts w:hint="default" w:ascii="Arial" w:hAnsi="Arial" w:cs="Arial"/>
          <w:color w:val="auto"/>
          <w:sz w:val="18"/>
          <w:szCs w:val="18"/>
          <w:lang w:val="ru-RU"/>
        </w:rPr>
        <w:t>комуналне послове и заштиту животне средине</w:t>
      </w:r>
      <w:r>
        <w:rPr>
          <w:rFonts w:hint="default" w:ascii="Arial" w:hAnsi="Arial" w:cs="Arial"/>
          <w:color w:val="auto"/>
          <w:sz w:val="18"/>
          <w:szCs w:val="18"/>
          <w:lang w:val="sr-Cyrl-RS"/>
        </w:rPr>
        <w:t>.</w:t>
      </w:r>
    </w:p>
    <w:p>
      <w:pPr>
        <w:widowControl w:val="0"/>
        <w:ind w:left="-600" w:leftChars="-300" w:right="-1092" w:rightChars="-546" w:firstLine="1438" w:firstLineChars="799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/>
        </w:rPr>
        <w:t>За све додатне информације јавити се на телефон 021/730-020 локал 129.</w:t>
      </w:r>
    </w:p>
    <w:p>
      <w:pPr>
        <w:widowControl w:val="0"/>
        <w:autoSpaceDE w:val="0"/>
        <w:autoSpaceDN w:val="0"/>
        <w:adjustRightInd w:val="0"/>
        <w:ind w:left="119" w:right="-1092" w:rightChars="-546" w:firstLine="720"/>
        <w:jc w:val="both"/>
        <w:rPr>
          <w:rFonts w:hint="default" w:ascii="Arial" w:hAnsi="Arial" w:cs="Arial"/>
          <w:color w:val="auto"/>
          <w:sz w:val="18"/>
          <w:szCs w:val="18"/>
          <w:lang w:val="sr-Cyrl-RS"/>
        </w:rPr>
      </w:pPr>
    </w:p>
    <w:p>
      <w:pPr>
        <w:widowControl w:val="0"/>
        <w:autoSpaceDE w:val="0"/>
        <w:autoSpaceDN w:val="0"/>
        <w:adjustRightInd w:val="0"/>
        <w:ind w:left="119" w:right="-1092" w:rightChars="-546" w:firstLine="720"/>
        <w:jc w:val="both"/>
        <w:rPr>
          <w:rFonts w:hint="default" w:ascii="Arial" w:hAnsi="Arial" w:cs="Arial"/>
          <w:color w:val="auto"/>
          <w:sz w:val="18"/>
          <w:szCs w:val="18"/>
          <w:lang w:val="sr-Cyrl-RS"/>
        </w:rPr>
      </w:pPr>
    </w:p>
    <w:p>
      <w:pPr>
        <w:widowControl w:val="0"/>
        <w:autoSpaceDE w:val="0"/>
        <w:autoSpaceDN w:val="0"/>
        <w:adjustRightInd w:val="0"/>
        <w:ind w:left="119" w:right="-1092" w:rightChars="-546" w:firstLine="720"/>
        <w:jc w:val="both"/>
        <w:rPr>
          <w:rFonts w:hint="default" w:ascii="Arial" w:hAnsi="Arial" w:cs="Arial"/>
          <w:color w:val="auto"/>
          <w:sz w:val="18"/>
          <w:szCs w:val="18"/>
          <w:lang w:val="sr-Cyrl-RS"/>
        </w:rPr>
      </w:pPr>
    </w:p>
    <w:p>
      <w:pPr>
        <w:ind w:right="-1092" w:rightChars="-546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                                                                                                              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>Општинска управа Србобран</w:t>
      </w:r>
    </w:p>
    <w:p>
      <w:pPr>
        <w:ind w:left="5360" w:leftChars="880" w:right="-1092" w:rightChars="-546" w:hanging="3600" w:hangingChars="2000"/>
        <w:jc w:val="both"/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                                                       Одељење за урбанизам,стамбено-комуналне послове</w:t>
      </w:r>
    </w:p>
    <w:p>
      <w:pPr>
        <w:ind w:left="5360" w:leftChars="880" w:right="-1092" w:rightChars="-546" w:hanging="3600" w:hangingChars="200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                                                                            и  заштиту животне средине</w:t>
      </w:r>
    </w:p>
    <w:p>
      <w:pPr>
        <w:ind w:left="10370" w:leftChars="3700" w:right="-1092" w:rightChars="-546" w:hanging="2970" w:hangingChars="165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Latn-RS" w:eastAsia="zh-CN" w:bidi="ar-SA"/>
        </w:rPr>
      </w:pPr>
    </w:p>
    <w:p>
      <w:pPr>
        <w:ind w:left="10370" w:leftChars="3700" w:right="-1092" w:rightChars="-546" w:hanging="2970" w:hangingChars="165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</w:pPr>
    </w:p>
    <w:p>
      <w:pPr>
        <w:ind w:right="-1092" w:rightChars="-546" w:firstLine="6390" w:firstLineChars="355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</w:pPr>
      <w:r>
        <w:rPr>
          <w:rFonts w:hint="default" w:ascii="Arial" w:hAnsi="Arial" w:cs="Arial" w:eastAsiaTheme="minorEastAsia"/>
          <w:sz w:val="18"/>
          <w:szCs w:val="18"/>
          <w:lang w:val="en-GB" w:eastAsia="zh-CN" w:bidi="ar-SA"/>
        </w:rPr>
        <w:t xml:space="preserve">                                          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                                  </w:t>
      </w:r>
    </w:p>
    <w:p>
      <w:pPr>
        <w:ind w:right="-1092" w:rightChars="-546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CS" w:eastAsia="zh-CN" w:bidi="ar-SA"/>
        </w:rPr>
        <w:t xml:space="preserve">У Србобрану, 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 w:eastAsia="zh-CN" w:bidi="ar-SA"/>
        </w:rPr>
        <w:t>21</w:t>
      </w: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CS" w:eastAsia="zh-CN" w:bidi="ar-SA"/>
        </w:rPr>
        <w:t>.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 w:eastAsia="zh-CN" w:bidi="ar-SA"/>
        </w:rPr>
        <w:t>03</w:t>
      </w: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CS" w:eastAsia="zh-CN" w:bidi="ar-SA"/>
        </w:rPr>
        <w:t>.202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 w:eastAsia="zh-CN" w:bidi="ar-SA"/>
        </w:rPr>
        <w:t>4</w:t>
      </w:r>
      <w:r>
        <w:rPr>
          <w:rFonts w:hint="default" w:ascii="Arial" w:hAnsi="Arial" w:cs="Arial" w:eastAsiaTheme="minorEastAsia"/>
          <w:bCs/>
          <w:color w:val="auto"/>
          <w:sz w:val="18"/>
          <w:szCs w:val="18"/>
          <w:lang w:val="sr-Cyrl-CS" w:eastAsia="zh-CN" w:bidi="ar-SA"/>
        </w:rPr>
        <w:t>.године</w:t>
      </w:r>
      <w:r>
        <w:rPr>
          <w:rFonts w:hint="default" w:ascii="Arial" w:hAnsi="Arial" w:cs="Arial"/>
          <w:bCs/>
          <w:color w:val="auto"/>
          <w:sz w:val="18"/>
          <w:szCs w:val="18"/>
          <w:lang w:val="sr-Cyrl-RS" w:eastAsia="zh-CN" w:bidi="ar-SA"/>
        </w:rPr>
        <w:t xml:space="preserve"> </w:t>
      </w:r>
    </w:p>
    <w:p>
      <w:pPr>
        <w:ind w:left="-390" w:leftChars="-195" w:right="-1092" w:rightChars="-546" w:firstLine="1069" w:firstLineChars="594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</w:pPr>
    </w:p>
    <w:p>
      <w:pPr>
        <w:ind w:left="10370" w:leftChars="3700" w:right="-1092" w:rightChars="-546" w:hanging="2970" w:hangingChars="165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Latn-RS" w:eastAsia="zh-CN" w:bidi="ar-SA"/>
        </w:rPr>
      </w:pPr>
    </w:p>
    <w:p>
      <w:pPr>
        <w:ind w:left="-800" w:leftChars="-400" w:right="-1092" w:rightChars="-546" w:firstLine="754" w:firstLineChars="419"/>
        <w:jc w:val="both"/>
        <w:rPr>
          <w:rFonts w:hint="default" w:ascii="Arial" w:hAnsi="Arial" w:cs="Arial" w:eastAsiaTheme="minorEastAsia"/>
          <w:sz w:val="18"/>
          <w:szCs w:val="18"/>
          <w:lang w:val="en-GB" w:eastAsia="zh-CN" w:bidi="ar-SA"/>
        </w:rPr>
      </w:pPr>
    </w:p>
    <w:p>
      <w:pPr>
        <w:ind w:left="-800" w:leftChars="-400" w:right="-1092" w:rightChars="-546" w:firstLine="754" w:firstLineChars="419"/>
        <w:jc w:val="both"/>
        <w:rPr>
          <w:rFonts w:hint="default" w:ascii="Arial" w:hAnsi="Arial" w:cs="Arial" w:eastAsiaTheme="minorEastAsia"/>
          <w:sz w:val="18"/>
          <w:szCs w:val="18"/>
          <w:lang w:val="en-GB" w:eastAsia="zh-CN" w:bidi="ar-SA"/>
        </w:rPr>
      </w:pPr>
    </w:p>
    <w:p>
      <w:pPr>
        <w:ind w:right="-1092" w:rightChars="-546"/>
        <w:rPr>
          <w:rFonts w:hint="default" w:ascii="Arial" w:hAnsi="Arial" w:cs="Arial"/>
          <w:sz w:val="18"/>
          <w:szCs w:val="18"/>
        </w:rPr>
      </w:pPr>
    </w:p>
    <w:p>
      <w:pPr>
        <w:ind w:right="-1092" w:rightChars="-546"/>
        <w:rPr>
          <w:rFonts w:hint="default" w:ascii="Arial" w:hAnsi="Arial" w:cs="Arial"/>
          <w:sz w:val="18"/>
          <w:szCs w:val="18"/>
        </w:rPr>
      </w:pPr>
    </w:p>
    <w:p>
      <w:pPr>
        <w:ind w:right="-1092" w:rightChars="-546"/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832F64"/>
    <w:rsid w:val="196A5FC1"/>
    <w:rsid w:val="1A3F03AE"/>
    <w:rsid w:val="59441EE7"/>
    <w:rsid w:val="6C832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2024-03-21T09:37:00Z</dcterms:created>
  <dc:creator>Milana Medić</dc:creator>
  <cp:lastModifiedBy>Milana Medić</cp:lastModifiedBy>
  <dcterms:modified xsi:type="dcterms:W3CDTF">2024-03-21T09:39:55Z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B26955B6B4DF4F7884C156AC578656A0_11</vt:lpwstr>
  </property>
</Properties>
</file>