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803153">
      <w:pPr>
        <w:ind w:left="-390" w:leftChars="-195" w:right="-294" w:rightChars="-147" w:firstLine="1069" w:firstLineChars="594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</w:pP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>На основу члан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а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 xml:space="preserve"> 27 Закона о јавној својини ("Службени гласник РС", бр. 72/2011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 88/2013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 105/2014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>, 104/2016-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др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Закон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 xml:space="preserve">, 108/2016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 xml:space="preserve"> 113/2017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 95/2018 и 153/2020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>)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члана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100</w:t>
      </w:r>
      <w:r>
        <w:rPr>
          <w:rFonts w:hint="default" w:ascii="Arial" w:hAnsi="Arial" w:eastAsia="SimSun" w:cs="Arial"/>
          <w:color w:val="auto"/>
          <w:spacing w:val="-3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Закона</w:t>
      </w:r>
      <w:r>
        <w:rPr>
          <w:rFonts w:hint="default" w:ascii="Arial" w:hAnsi="Arial" w:eastAsia="SimSun" w:cs="Arial"/>
          <w:color w:val="auto"/>
          <w:spacing w:val="-6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о</w:t>
      </w:r>
      <w:r>
        <w:rPr>
          <w:rFonts w:hint="default" w:ascii="Arial" w:hAnsi="Arial" w:eastAsia="SimSun" w:cs="Arial"/>
          <w:color w:val="auto"/>
          <w:spacing w:val="-1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планирању</w:t>
      </w:r>
      <w:r>
        <w:rPr>
          <w:rFonts w:hint="default" w:ascii="Arial" w:hAnsi="Arial" w:eastAsia="SimSun" w:cs="Arial"/>
          <w:color w:val="auto"/>
          <w:spacing w:val="-11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и из</w:t>
      </w:r>
      <w:r>
        <w:rPr>
          <w:rFonts w:hint="default" w:ascii="Arial" w:hAnsi="Arial" w:eastAsia="SimSun" w:cs="Arial"/>
          <w:color w:val="auto"/>
          <w:spacing w:val="1"/>
          <w:sz w:val="18"/>
          <w:szCs w:val="18"/>
          <w:lang w:val="ru-RU" w:eastAsia="en-US"/>
        </w:rPr>
        <w:t>г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радњи</w:t>
      </w:r>
      <w:r>
        <w:rPr>
          <w:rFonts w:hint="default" w:ascii="Arial" w:hAnsi="Arial" w:eastAsia="SimSun" w:cs="Arial"/>
          <w:color w:val="auto"/>
          <w:spacing w:val="-10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(„С</w:t>
      </w:r>
      <w:r>
        <w:rPr>
          <w:rFonts w:hint="default" w:ascii="Arial" w:hAnsi="Arial" w:eastAsia="SimSun" w:cs="Arial"/>
          <w:color w:val="auto"/>
          <w:spacing w:val="1"/>
          <w:sz w:val="18"/>
          <w:szCs w:val="18"/>
          <w:lang w:val="ru-RU" w:eastAsia="en-US"/>
        </w:rPr>
        <w:t>л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ужбе</w:t>
      </w:r>
      <w:r>
        <w:rPr>
          <w:rFonts w:hint="default" w:ascii="Arial" w:hAnsi="Arial" w:eastAsia="SimSun" w:cs="Arial"/>
          <w:color w:val="auto"/>
          <w:spacing w:val="1"/>
          <w:sz w:val="18"/>
          <w:szCs w:val="18"/>
          <w:lang w:val="ru-RU" w:eastAsia="en-US"/>
        </w:rPr>
        <w:t>н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и</w:t>
      </w:r>
      <w:r>
        <w:rPr>
          <w:rFonts w:hint="default" w:ascii="Arial" w:hAnsi="Arial" w:eastAsia="SimSun" w:cs="Arial"/>
          <w:color w:val="auto"/>
          <w:spacing w:val="-12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гл</w:t>
      </w:r>
      <w:r>
        <w:rPr>
          <w:rFonts w:hint="default" w:ascii="Arial" w:hAnsi="Arial" w:eastAsia="SimSun" w:cs="Arial"/>
          <w:color w:val="auto"/>
          <w:spacing w:val="1"/>
          <w:sz w:val="18"/>
          <w:szCs w:val="18"/>
          <w:lang w:val="ru-RU" w:eastAsia="en-US"/>
        </w:rPr>
        <w:t>ас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ник</w:t>
      </w:r>
      <w:r>
        <w:rPr>
          <w:rFonts w:hint="default" w:ascii="Arial" w:hAnsi="Arial" w:eastAsia="SimSun" w:cs="Arial"/>
          <w:color w:val="auto"/>
          <w:spacing w:val="-8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Републике Србије“,</w:t>
      </w:r>
      <w:r>
        <w:rPr>
          <w:rFonts w:hint="default" w:ascii="Arial" w:hAnsi="Arial" w:eastAsia="SimSun" w:cs="Arial"/>
          <w:color w:val="auto"/>
          <w:spacing w:val="-4"/>
          <w:sz w:val="18"/>
          <w:szCs w:val="18"/>
          <w:lang w:val="ru-RU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ru-RU" w:eastAsia="en-US"/>
        </w:rPr>
        <w:t>број: 72/2009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 xml:space="preserve">,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>81/2009 - испр., 64/2010–одлука УС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 xml:space="preserve"> 24/2011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 121/2012, 42/2013, 98/2013-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>одлука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>УС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, 132/2014 ,145/2014,83/2018, 31/2019 , 37/2019-други закон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 9/2020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 xml:space="preserve">, 52/2021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и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/>
        </w:rPr>
        <w:t xml:space="preserve"> 62/2023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>)</w:t>
      </w:r>
      <w:r>
        <w:rPr>
          <w:rFonts w:hint="default" w:ascii="Arial" w:hAnsi="Arial" w:eastAsia="SimSun" w:cs="Arial"/>
          <w:color w:val="auto"/>
          <w:sz w:val="18"/>
          <w:szCs w:val="18"/>
          <w:lang w:val="en-GB" w:eastAsia="en-US"/>
        </w:rPr>
        <w:t>,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cs="Arial" w:eastAsiaTheme="minorEastAsia"/>
          <w:color w:val="auto"/>
          <w:sz w:val="18"/>
          <w:szCs w:val="18"/>
          <w:lang w:eastAsia="zh-CN"/>
        </w:rPr>
        <w:t>Програма отуђења и давања у закуп на одређено време грађевинског земљишта у јавној својини у општини Србобран ("Службени лист општине Србобран", број 19/2019, 6/2021, 6/2022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/>
        </w:rPr>
        <w:t>,</w:t>
      </w:r>
      <w:r>
        <w:rPr>
          <w:rFonts w:hint="default" w:ascii="Arial" w:hAnsi="Arial" w:cs="Arial" w:eastAsiaTheme="minorEastAsia"/>
          <w:color w:val="auto"/>
          <w:sz w:val="18"/>
          <w:szCs w:val="18"/>
          <w:lang w:eastAsia="zh-CN"/>
        </w:rPr>
        <w:t xml:space="preserve"> 15/2022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/>
        </w:rPr>
        <w:t>,24/2022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/>
        </w:rPr>
        <w:t>,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/>
        </w:rPr>
        <w:t xml:space="preserve"> 29/2023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/>
        </w:rPr>
        <w:t xml:space="preserve"> и 6/2024</w:t>
      </w:r>
      <w:r>
        <w:rPr>
          <w:rFonts w:hint="default" w:ascii="Arial" w:hAnsi="Arial" w:cs="Arial" w:eastAsiaTheme="minorEastAsia"/>
          <w:color w:val="auto"/>
          <w:sz w:val="18"/>
          <w:szCs w:val="18"/>
          <w:lang w:eastAsia="zh-CN"/>
        </w:rPr>
        <w:t>)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,члана 13, 19 и 20 Одлуке о грађевинском земљишту општине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 xml:space="preserve">Србобран („Сл.лист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о</w:t>
      </w:r>
      <w:r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  <w:t>пштине Србобран“ бр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ој 19/2023 и 6/2024)</w:t>
      </w:r>
      <w:r>
        <w:rPr>
          <w:rFonts w:hint="default" w:ascii="Arial" w:hAnsi="Arial" w:eastAsia="SimSun" w:cs="Arial"/>
          <w:color w:val="auto"/>
          <w:sz w:val="18"/>
          <w:szCs w:val="18"/>
          <w:lang w:val="en-US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и </w:t>
      </w:r>
      <w:r>
        <w:rPr>
          <w:rFonts w:hint="default" w:ascii="Arial" w:hAnsi="Arial" w:cs="Arial" w:eastAsiaTheme="minorEastAsia"/>
          <w:b w:val="0"/>
          <w:bCs w:val="0"/>
          <w:sz w:val="18"/>
          <w:szCs w:val="18"/>
          <w:lang w:val="sr-Cyrl-CS" w:eastAsia="zh-CN" w:bidi="ar-SA"/>
        </w:rPr>
        <w:t>Одлук</w:t>
      </w:r>
      <w:r>
        <w:rPr>
          <w:rFonts w:hint="default" w:ascii="Arial" w:hAnsi="Arial" w:cs="Arial"/>
          <w:b w:val="0"/>
          <w:bCs w:val="0"/>
          <w:sz w:val="18"/>
          <w:szCs w:val="18"/>
          <w:lang w:val="sr-Cyrl-RS" w:eastAsia="zh-CN" w:bidi="ar-SA"/>
        </w:rPr>
        <w:t xml:space="preserve">е 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о покретању поступка за отуђење  грађевинског земљишта 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 xml:space="preserve">у Надаљу,катастарске парцеле број </w:t>
      </w:r>
      <w:r>
        <w:rPr>
          <w:rFonts w:hint="default" w:ascii="Arial" w:hAnsi="Arial" w:cs="Arial"/>
          <w:sz w:val="18"/>
          <w:szCs w:val="18"/>
          <w:lang w:val="sr-Latn-RS" w:eastAsia="zh-CN" w:bidi="ar-SA"/>
        </w:rPr>
        <w:t>2027/43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 xml:space="preserve"> К.О.Надаљ </w:t>
      </w:r>
      <w:r>
        <w:rPr>
          <w:rFonts w:hint="default" w:ascii="Arial" w:hAnsi="Arial" w:cs="Arial"/>
          <w:sz w:val="18"/>
          <w:szCs w:val="18"/>
          <w:lang w:val="sr-Latn-RS" w:eastAsia="zh-CN" w:bidi="ar-SA"/>
        </w:rPr>
        <w:t>I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 број</w:t>
      </w:r>
      <w:r>
        <w:rPr>
          <w:rFonts w:hint="default" w:ascii="Arial" w:hAnsi="Arial" w:cs="Arial"/>
          <w:sz w:val="18"/>
          <w:szCs w:val="18"/>
          <w:lang w:val="en-US" w:eastAsia="zh-CN" w:bidi="ar-SA"/>
        </w:rPr>
        <w:t xml:space="preserve"> 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>002586641 2024 08910 003 000 060 107 04 015</w:t>
      </w:r>
      <w:r>
        <w:rPr>
          <w:rFonts w:hint="default" w:ascii="Arial" w:hAnsi="Arial" w:cs="Arial"/>
          <w:sz w:val="18"/>
          <w:szCs w:val="18"/>
          <w:lang w:val="en-US" w:eastAsia="zh-CN" w:bidi="ar-SA"/>
        </w:rPr>
        <w:t xml:space="preserve"> 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од 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>10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>.0</w:t>
      </w:r>
      <w:r>
        <w:rPr>
          <w:rFonts w:hint="default" w:ascii="Arial" w:hAnsi="Arial" w:cs="Arial"/>
          <w:sz w:val="18"/>
          <w:szCs w:val="18"/>
          <w:lang w:val="sr-Cyrl-RS" w:eastAsia="zh-CN" w:bidi="ar-SA"/>
        </w:rPr>
        <w:t>9</w:t>
      </w:r>
      <w:r>
        <w:rPr>
          <w:rFonts w:hint="default" w:ascii="Arial" w:hAnsi="Arial" w:cs="Arial" w:eastAsiaTheme="minorEastAsia"/>
          <w:sz w:val="18"/>
          <w:szCs w:val="18"/>
          <w:lang w:val="sr-Cyrl-RS" w:eastAsia="zh-CN" w:bidi="ar-SA"/>
        </w:rPr>
        <w:t xml:space="preserve">.2024.године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  <w:t>расписује се:</w:t>
      </w:r>
    </w:p>
    <w:p w14:paraId="1E068BD4">
      <w:pPr>
        <w:ind w:right="-294" w:rightChars="-147" w:firstLine="720" w:firstLineChars="0"/>
        <w:jc w:val="both"/>
        <w:rPr>
          <w:rFonts w:hint="default" w:ascii="Arial" w:hAnsi="Arial" w:eastAsia="SimSun" w:cs="Arial"/>
          <w:color w:val="auto"/>
          <w:sz w:val="18"/>
          <w:szCs w:val="18"/>
          <w:lang w:val="sr-Cyrl-CS" w:eastAsia="en-US"/>
        </w:rPr>
      </w:pPr>
    </w:p>
    <w:p w14:paraId="29533F0D">
      <w:pPr>
        <w:pStyle w:val="4"/>
        <w:ind w:right="-400" w:rightChars="-200"/>
        <w:jc w:val="both"/>
        <w:rPr>
          <w:rFonts w:hint="default" w:ascii="Arial" w:hAnsi="Arial" w:eastAsia="SimSun" w:cs="Arial"/>
          <w:color w:val="auto"/>
          <w:sz w:val="18"/>
          <w:szCs w:val="18"/>
          <w:lang w:eastAsia="en-US" w:bidi="ar-SA"/>
        </w:rPr>
      </w:pPr>
    </w:p>
    <w:p w14:paraId="13507378">
      <w:pPr>
        <w:ind w:left="-390" w:leftChars="-195" w:right="-92" w:rightChars="-46" w:firstLine="1069" w:firstLineChars="594"/>
        <w:jc w:val="center"/>
        <w:rPr>
          <w:rFonts w:hint="default" w:ascii="Arial" w:hAnsi="Arial" w:cs="Arial" w:eastAsiaTheme="minorEastAsia"/>
          <w:color w:val="auto"/>
          <w:sz w:val="18"/>
          <w:szCs w:val="18"/>
          <w:lang w:val="sr-Cyrl-CS" w:eastAsia="zh-CN" w:bidi="ar-SA"/>
        </w:rPr>
      </w:pPr>
    </w:p>
    <w:p w14:paraId="54FF2AD4">
      <w:pPr>
        <w:tabs>
          <w:tab w:val="left" w:pos="8820"/>
        </w:tabs>
        <w:ind w:right="-92" w:rightChars="-46"/>
        <w:jc w:val="center"/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zh-CN" w:bidi="ar-SA"/>
        </w:rPr>
      </w:pP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ЈАВНИ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ОГЛАС ЗА ПРИКУПЉАЊЕ ПОНУДА РАДИ ОТУЂЕЊА</w:t>
      </w:r>
      <w:r>
        <w:rPr>
          <w:rFonts w:hint="default" w:ascii="Arial" w:hAnsi="Arial" w:cs="Arial" w:eastAsiaTheme="minorEastAsia"/>
          <w:b/>
          <w:bCs w:val="0"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>ГРАЂЕВИНСКОГ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 xml:space="preserve">ЗЕМЉИШТА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Cyrl-CS" w:eastAsia="zh-CN" w:bidi="ar-SA"/>
        </w:rPr>
        <w:t xml:space="preserve">У </w:t>
      </w:r>
      <w:r>
        <w:rPr>
          <w:rFonts w:hint="default" w:ascii="Arial" w:hAnsi="Arial" w:cs="Arial" w:eastAsiaTheme="minorEastAsia"/>
          <w:b/>
          <w:bCs/>
          <w:color w:val="auto"/>
          <w:sz w:val="18"/>
          <w:szCs w:val="18"/>
          <w:lang w:val="sr-Latn-RS" w:eastAsia="zh-CN" w:bidi="ar-SA"/>
        </w:rPr>
        <w:t xml:space="preserve">  </w:t>
      </w:r>
      <w:r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zh-CN" w:bidi="ar-SA"/>
        </w:rPr>
        <w:t>НАДАЉУ</w:t>
      </w:r>
    </w:p>
    <w:p w14:paraId="7BDB51A7">
      <w:pPr>
        <w:widowControl w:val="0"/>
        <w:tabs>
          <w:tab w:val="left" w:pos="8820"/>
        </w:tabs>
        <w:spacing w:after="200" w:line="276" w:lineRule="auto"/>
        <w:ind w:left="2707" w:leftChars="179" w:right="-678" w:rightChars="-339" w:hanging="2349" w:hangingChars="1300"/>
        <w:jc w:val="both"/>
        <w:rPr>
          <w:rFonts w:hint="default" w:ascii="Arial" w:hAnsi="Arial" w:cs="Arial" w:eastAsiaTheme="minorEastAsia"/>
          <w:b/>
          <w:bCs/>
          <w:kern w:val="2"/>
          <w:sz w:val="18"/>
          <w:szCs w:val="18"/>
          <w:lang w:val="sr-Cyrl-CS" w:eastAsia="zh-CN" w:bidi="ar-SA"/>
        </w:rPr>
      </w:pPr>
      <w:r>
        <w:rPr>
          <w:rFonts w:hint="default" w:ascii="Arial" w:hAnsi="Arial" w:cs="Arial" w:eastAsiaTheme="minorEastAsia"/>
          <w:b/>
          <w:bCs/>
          <w:color w:val="auto"/>
          <w:kern w:val="2"/>
          <w:sz w:val="18"/>
          <w:szCs w:val="18"/>
          <w:lang w:val="sr-Cyrl-RS" w:eastAsia="zh-CN" w:bidi="ar-SA"/>
        </w:rPr>
        <w:t xml:space="preserve">  </w:t>
      </w:r>
      <w:r>
        <w:rPr>
          <w:rFonts w:hint="default" w:ascii="Arial" w:hAnsi="Arial" w:cs="Arial" w:eastAsiaTheme="minorEastAsia"/>
          <w:b/>
          <w:bCs/>
          <w:color w:val="auto"/>
          <w:kern w:val="2"/>
          <w:sz w:val="18"/>
          <w:szCs w:val="18"/>
          <w:lang w:val="sr-Cyrl-CS" w:eastAsia="zh-CN" w:bidi="ar-SA"/>
        </w:rPr>
        <w:t>(ОТУЂЕЊУ НЕПОКРЕТНО</w:t>
      </w:r>
      <w:r>
        <w:rPr>
          <w:rFonts w:hint="default" w:ascii="Arial" w:hAnsi="Arial" w:cs="Arial" w:eastAsiaTheme="minorEastAsia"/>
          <w:b/>
          <w:bCs/>
          <w:color w:val="auto"/>
          <w:kern w:val="2"/>
          <w:sz w:val="18"/>
          <w:szCs w:val="18"/>
          <w:lang w:val="sr-Cyrl-RS" w:eastAsia="zh-CN" w:bidi="ar-SA"/>
        </w:rPr>
        <w:t>С</w:t>
      </w:r>
      <w:r>
        <w:rPr>
          <w:rFonts w:hint="default" w:ascii="Arial" w:hAnsi="Arial" w:cs="Arial" w:eastAsiaTheme="minorEastAsia"/>
          <w:b/>
          <w:bCs/>
          <w:color w:val="auto"/>
          <w:kern w:val="2"/>
          <w:sz w:val="18"/>
          <w:szCs w:val="18"/>
          <w:lang w:val="sr-Cyrl-CS" w:eastAsia="zh-CN" w:bidi="ar-SA"/>
        </w:rPr>
        <w:t>ТИ-</w:t>
      </w:r>
      <w:r>
        <w:rPr>
          <w:rFonts w:hint="default" w:ascii="Arial" w:hAnsi="Arial" w:cs="Arial" w:eastAsiaTheme="minorEastAsia"/>
          <w:b/>
          <w:bCs/>
          <w:color w:val="auto"/>
          <w:kern w:val="2"/>
          <w:sz w:val="18"/>
          <w:szCs w:val="18"/>
          <w:lang w:val="sr-Cyrl-RS" w:eastAsia="zh-CN" w:bidi="ar-SA"/>
        </w:rPr>
        <w:t xml:space="preserve">КАТАСТАРСКЕ </w:t>
      </w:r>
      <w:r>
        <w:rPr>
          <w:rFonts w:hint="default" w:ascii="Arial" w:hAnsi="Arial" w:cs="Arial" w:eastAsiaTheme="minorEastAsia"/>
          <w:b/>
          <w:bCs/>
          <w:color w:val="auto"/>
          <w:kern w:val="2"/>
          <w:sz w:val="18"/>
          <w:szCs w:val="18"/>
          <w:lang w:val="sr-Cyrl-CS" w:eastAsia="zh-CN" w:bidi="ar-SA"/>
        </w:rPr>
        <w:t>ПАРЦЕЛ</w:t>
      </w:r>
      <w:r>
        <w:rPr>
          <w:rFonts w:hint="default" w:ascii="Arial" w:hAnsi="Arial" w:cs="Arial" w:eastAsiaTheme="minorEastAsia"/>
          <w:b/>
          <w:bCs/>
          <w:color w:val="auto"/>
          <w:kern w:val="2"/>
          <w:sz w:val="18"/>
          <w:szCs w:val="18"/>
          <w:lang w:val="sr-Cyrl-RS" w:eastAsia="zh-CN" w:bidi="ar-SA"/>
        </w:rPr>
        <w:t>Е</w:t>
      </w:r>
      <w:r>
        <w:rPr>
          <w:rFonts w:hint="default" w:ascii="Arial" w:hAnsi="Arial" w:cs="Arial" w:eastAsiaTheme="minorEastAsia"/>
          <w:b/>
          <w:bCs/>
          <w:color w:val="auto"/>
          <w:kern w:val="2"/>
          <w:sz w:val="18"/>
          <w:szCs w:val="18"/>
          <w:lang w:val="sr-Cyrl-CS" w:eastAsia="zh-CN" w:bidi="ar-SA"/>
        </w:rPr>
        <w:t xml:space="preserve"> БРОЈ</w:t>
      </w:r>
      <w:r>
        <w:rPr>
          <w:rFonts w:hint="default" w:ascii="Arial" w:hAnsi="Arial" w:cs="Arial" w:eastAsiaTheme="minorEastAsia"/>
          <w:b/>
          <w:bCs w:val="0"/>
          <w:color w:val="auto"/>
          <w:kern w:val="2"/>
          <w:sz w:val="18"/>
          <w:szCs w:val="18"/>
          <w:lang w:val="sr-Cyrl-CS" w:eastAsia="zh-CN" w:bidi="ar-SA"/>
        </w:rPr>
        <w:t xml:space="preserve"> </w:t>
      </w:r>
      <w:r>
        <w:rPr>
          <w:rFonts w:hint="default" w:ascii="Arial" w:hAnsi="Arial" w:cs="Arial"/>
          <w:b/>
          <w:bCs/>
          <w:kern w:val="2"/>
          <w:sz w:val="18"/>
          <w:szCs w:val="18"/>
          <w:lang w:val="sr-Latn-RS" w:eastAsia="zh-CN" w:bidi="ar-SA"/>
        </w:rPr>
        <w:t>2027/43</w:t>
      </w:r>
      <w:r>
        <w:rPr>
          <w:rFonts w:hint="default" w:ascii="Arial" w:hAnsi="Arial" w:cs="Arial" w:eastAsiaTheme="minorEastAsia"/>
          <w:b/>
          <w:bCs/>
          <w:kern w:val="2"/>
          <w:sz w:val="18"/>
          <w:szCs w:val="18"/>
          <w:lang w:val="sr-Cyrl-RS" w:eastAsia="zh-CN" w:bidi="ar-SA"/>
        </w:rPr>
        <w:t xml:space="preserve"> К.О.</w:t>
      </w:r>
      <w:r>
        <w:rPr>
          <w:rFonts w:hint="default" w:ascii="Arial" w:hAnsi="Arial" w:cs="Arial"/>
          <w:b/>
          <w:bCs/>
          <w:kern w:val="2"/>
          <w:sz w:val="18"/>
          <w:szCs w:val="18"/>
          <w:lang w:val="sr-Cyrl-RS" w:eastAsia="zh-CN" w:bidi="ar-SA"/>
        </w:rPr>
        <w:t xml:space="preserve">НАДАЉ </w:t>
      </w:r>
      <w:r>
        <w:rPr>
          <w:rFonts w:hint="default" w:ascii="Arial" w:hAnsi="Arial" w:cs="Arial"/>
          <w:b/>
          <w:bCs/>
          <w:kern w:val="2"/>
          <w:sz w:val="18"/>
          <w:szCs w:val="18"/>
          <w:lang w:val="sr-Latn-RS" w:eastAsia="zh-CN" w:bidi="ar-SA"/>
        </w:rPr>
        <w:t>I</w:t>
      </w:r>
      <w:r>
        <w:rPr>
          <w:rFonts w:hint="default" w:ascii="Arial" w:hAnsi="Arial" w:cs="Arial" w:eastAsiaTheme="minorEastAsia"/>
          <w:b/>
          <w:bCs/>
          <w:kern w:val="2"/>
          <w:sz w:val="18"/>
          <w:szCs w:val="18"/>
          <w:lang w:val="sr-Cyrl-CS" w:eastAsia="zh-CN" w:bidi="ar-SA"/>
        </w:rPr>
        <w:t>)</w:t>
      </w:r>
    </w:p>
    <w:p w14:paraId="4C3E812A">
      <w:pPr>
        <w:pStyle w:val="5"/>
        <w:ind w:right="-488" w:rightChars="-244" w:firstLine="813" w:firstLineChars="450"/>
        <w:jc w:val="both"/>
        <w:rPr>
          <w:rFonts w:hint="default" w:ascii="Arial" w:hAnsi="Arial" w:eastAsia="SimSun" w:cs="Arial"/>
          <w:color w:val="auto"/>
          <w:sz w:val="18"/>
          <w:szCs w:val="18"/>
          <w:lang w:val="sr-Cyrl-RS" w:eastAsia="en-US" w:bidi="ar-SA"/>
        </w:rPr>
      </w:pP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 w:bidi="ar-SA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en-US" w:bidi="ar-SA"/>
        </w:rPr>
        <w:t xml:space="preserve">I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 w:bidi="ar-SA"/>
        </w:rPr>
        <w:t>ПРЕДМЕТ ОТУЂЕЊА</w:t>
      </w:r>
    </w:p>
    <w:p w14:paraId="062A7B3C">
      <w:pPr>
        <w:tabs>
          <w:tab w:val="left" w:pos="8820"/>
        </w:tabs>
        <w:ind w:right="-92" w:rightChars="-46"/>
        <w:jc w:val="center"/>
        <w:rPr>
          <w:rFonts w:hint="default" w:ascii="Arial" w:hAnsi="Arial" w:cs="Arial"/>
          <w:b/>
          <w:bCs/>
          <w:color w:val="auto"/>
          <w:sz w:val="18"/>
          <w:szCs w:val="18"/>
          <w:lang w:val="sr-Cyrl-RS" w:eastAsia="zh-CN" w:bidi="ar-SA"/>
        </w:rPr>
      </w:pPr>
    </w:p>
    <w:p w14:paraId="3A8400DD">
      <w:pPr>
        <w:tabs>
          <w:tab w:val="left" w:pos="8820"/>
        </w:tabs>
        <w:ind w:left="2707" w:leftChars="179" w:right="-92" w:rightChars="-46" w:hanging="2349" w:hangingChars="1300"/>
        <w:jc w:val="center"/>
        <w:rPr>
          <w:rFonts w:hint="default" w:ascii="Arial" w:hAnsi="Arial" w:cs="Arial" w:eastAsiaTheme="minorEastAsia"/>
          <w:b/>
          <w:bCs/>
          <w:sz w:val="18"/>
          <w:szCs w:val="18"/>
          <w:lang w:val="sr-Cyrl-CS" w:eastAsia="zh-CN" w:bidi="ar-SA"/>
        </w:rPr>
      </w:pPr>
    </w:p>
    <w:p w14:paraId="246FE2DA">
      <w:pPr>
        <w:pStyle w:val="5"/>
        <w:ind w:left="-400" w:leftChars="-200" w:right="-294" w:rightChars="-147" w:firstLine="720" w:firstLineChars="400"/>
        <w:jc w:val="both"/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</w:pP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О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eastAsia="en-US" w:bidi="ar-SA"/>
        </w:rPr>
        <w:t>пштина Србобран отуђ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ује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 xml:space="preserve"> земљишт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е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Latn-RS" w:eastAsia="en-US" w:bidi="ar-SA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у грађевинском подручју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Latn-RS" w:eastAsia="en-US" w:bidi="ar-SA"/>
        </w:rPr>
        <w:t xml:space="preserve">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 xml:space="preserve">из јавне свијине по тржишним условима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eastAsia="en-US" w:bidi="ar-SA"/>
        </w:rPr>
        <w:t>у поступку прикупљања понуда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 xml:space="preserve"> и то:</w:t>
      </w:r>
    </w:p>
    <w:p w14:paraId="5CC6633F">
      <w:pPr>
        <w:pStyle w:val="5"/>
        <w:ind w:right="-294" w:rightChars="-147"/>
        <w:jc w:val="both"/>
        <w:rPr>
          <w:rFonts w:hint="default" w:ascii="Arial" w:hAnsi="Arial" w:cs="Arial"/>
          <w:b w:val="0"/>
          <w:bCs/>
          <w:color w:val="auto"/>
          <w:sz w:val="18"/>
          <w:szCs w:val="18"/>
          <w:lang w:val="sr-Cyrl-RS" w:eastAsia="sr-Latn-CS"/>
        </w:rPr>
      </w:pP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>-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>кат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астарске </w:t>
      </w:r>
      <w:r>
        <w:rPr>
          <w:rFonts w:hint="default" w:ascii="Arial" w:hAnsi="Arial" w:eastAsia="SimSun" w:cs="Arial"/>
          <w:color w:val="auto"/>
          <w:sz w:val="18"/>
          <w:szCs w:val="18"/>
          <w:lang w:eastAsia="en-US"/>
        </w:rPr>
        <w:t>парцел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е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 xml:space="preserve"> број 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2027/43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/>
        </w:rPr>
        <w:t xml:space="preserve"> К.О.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/>
        </w:rPr>
        <w:t xml:space="preserve">Надаљ 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Latn-RS" w:eastAsia="en-US"/>
        </w:rPr>
        <w:t>I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/>
        </w:rPr>
        <w:t>,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 xml:space="preserve"> површине 754м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vertAlign w:val="superscript"/>
          <w:lang w:val="sr-Cyrl-RS" w:eastAsia="en-US"/>
        </w:rPr>
        <w:t>2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vertAlign w:val="baseline"/>
          <w:lang w:val="sr-Cyrl-RS" w:eastAsia="en-US"/>
        </w:rPr>
        <w:t>,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>земљишт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е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Latn-RS" w:eastAsia="en-US" w:bidi="ar-SA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у грађевинском подручју,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>у Надаљу,улица Браће Јоцков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en-US" w:eastAsia="en-US"/>
        </w:rPr>
        <w:t>,</w:t>
      </w:r>
      <w:r>
        <w:rPr>
          <w:rFonts w:hint="default" w:ascii="Arial" w:hAnsi="Arial" w:cs="Arial"/>
          <w:b w:val="0"/>
          <w:bCs/>
          <w:color w:val="auto"/>
          <w:sz w:val="18"/>
          <w:szCs w:val="18"/>
          <w:lang w:val="sr-Cyrl-RS" w:eastAsia="en-US"/>
        </w:rPr>
        <w:t>пашњак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 xml:space="preserve"> 1.класе,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en-US" w:eastAsia="en-US"/>
        </w:rPr>
        <w:t>кој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sr-Cyrl-RS" w:eastAsia="en-US"/>
        </w:rPr>
        <w:t>а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en-US" w:eastAsia="en-US"/>
        </w:rPr>
        <w:t xml:space="preserve"> 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sr-Cyrl-RS" w:eastAsia="en-US"/>
        </w:rPr>
        <w:t>је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en-US" w:eastAsia="en-US"/>
        </w:rPr>
        <w:t xml:space="preserve"> у јавној својини општине Србобран у 1/1 дела</w:t>
      </w:r>
      <w:r>
        <w:rPr>
          <w:rFonts w:hint="default" w:ascii="Arial" w:hAnsi="Arial" w:cs="Arial"/>
          <w:b w:val="0"/>
          <w:bCs/>
          <w:color w:val="auto"/>
          <w:sz w:val="18"/>
          <w:szCs w:val="18"/>
          <w:lang w:val="sr-Cyrl-RS" w:eastAsia="en-US"/>
        </w:rPr>
        <w:t xml:space="preserve"> .</w:t>
      </w:r>
    </w:p>
    <w:p w14:paraId="371FD047">
      <w:pPr>
        <w:tabs>
          <w:tab w:val="left" w:pos="3810"/>
        </w:tabs>
        <w:ind w:left="0" w:leftChars="0" w:right="-294" w:rightChars="-147" w:firstLine="0" w:firstLineChars="0"/>
        <w:jc w:val="both"/>
        <w:rPr>
          <w:rFonts w:hint="default" w:ascii="Arial" w:hAnsi="Arial" w:eastAsia="SimSun" w:cs="Arial"/>
          <w:color w:val="auto"/>
          <w:sz w:val="18"/>
          <w:szCs w:val="18"/>
          <w:lang w:val="sr-Cyrl-RS" w:eastAsia="zh-CN"/>
        </w:rPr>
      </w:pPr>
      <w:r>
        <w:rPr>
          <w:rFonts w:hint="default" w:ascii="Arial" w:hAnsi="Arial" w:eastAsia="SimSun" w:cs="Arial"/>
          <w:color w:val="auto"/>
          <w:sz w:val="18"/>
          <w:szCs w:val="18"/>
          <w:lang w:val="sr-Cyrl-RS" w:eastAsia="zh-CN"/>
        </w:rPr>
        <w:t xml:space="preserve">          </w:t>
      </w:r>
      <w:r>
        <w:rPr>
          <w:rFonts w:hint="default" w:ascii="Arial" w:hAnsi="Arial" w:eastAsia="SimSun" w:cs="Arial"/>
          <w:sz w:val="18"/>
          <w:szCs w:val="18"/>
          <w:lang w:val="sr-Cyrl-RS" w:eastAsia="zh-CN"/>
        </w:rPr>
        <w:t>Предметн</w:t>
      </w:r>
      <w:r>
        <w:rPr>
          <w:rFonts w:hint="default" w:ascii="Arial" w:hAnsi="Arial" w:eastAsia="SimSun" w:cs="Arial"/>
          <w:sz w:val="18"/>
          <w:szCs w:val="18"/>
          <w:lang w:val="sr-Latn-RS" w:eastAsia="zh-CN"/>
        </w:rPr>
        <w:t>a</w:t>
      </w:r>
      <w:r>
        <w:rPr>
          <w:rFonts w:hint="default" w:ascii="Arial" w:hAnsi="Arial" w:eastAsia="SimSun" w:cs="Arial"/>
          <w:sz w:val="18"/>
          <w:szCs w:val="18"/>
          <w:lang w:val="sr-Cyrl-RS" w:eastAsia="zh-CN"/>
        </w:rPr>
        <w:t xml:space="preserve"> катастарск</w:t>
      </w:r>
      <w:r>
        <w:rPr>
          <w:rFonts w:hint="default" w:ascii="Arial" w:hAnsi="Arial" w:eastAsia="SimSun" w:cs="Arial"/>
          <w:sz w:val="18"/>
          <w:szCs w:val="18"/>
          <w:lang w:val="sr-Latn-RS" w:eastAsia="zh-CN"/>
        </w:rPr>
        <w:t>a</w:t>
      </w:r>
      <w:r>
        <w:rPr>
          <w:rFonts w:hint="default" w:ascii="Arial" w:hAnsi="Arial" w:eastAsia="SimSun" w:cs="Arial"/>
          <w:sz w:val="18"/>
          <w:szCs w:val="18"/>
          <w:lang w:val="sr-Cyrl-RS" w:eastAsia="zh-CN"/>
        </w:rPr>
        <w:t xml:space="preserve"> парцел</w:t>
      </w:r>
      <w:r>
        <w:rPr>
          <w:rFonts w:hint="default" w:ascii="Arial" w:hAnsi="Arial" w:eastAsia="SimSun" w:cs="Arial"/>
          <w:sz w:val="18"/>
          <w:szCs w:val="18"/>
          <w:lang w:val="sr-Latn-RS" w:eastAsia="zh-CN"/>
        </w:rPr>
        <w:t>a</w:t>
      </w:r>
      <w:r>
        <w:rPr>
          <w:rFonts w:hint="default" w:ascii="Arial" w:hAnsi="Arial" w:eastAsia="SimSun" w:cs="Arial"/>
          <w:sz w:val="18"/>
          <w:szCs w:val="18"/>
          <w:lang w:val="sr-Cyrl-RS" w:eastAsia="zh-CN"/>
        </w:rPr>
        <w:t xml:space="preserve"> број 2027/43 К.О. Надаљ </w:t>
      </w:r>
      <w:r>
        <w:rPr>
          <w:rFonts w:hint="default" w:ascii="Arial" w:hAnsi="Arial" w:eastAsia="SimSun" w:cs="Arial"/>
          <w:sz w:val="18"/>
          <w:szCs w:val="18"/>
          <w:lang w:val="sr-Latn-RS" w:eastAsia="zh-CN"/>
        </w:rPr>
        <w:t>I</w:t>
      </w:r>
      <w:r>
        <w:rPr>
          <w:rFonts w:hint="default" w:ascii="Arial" w:hAnsi="Arial" w:eastAsia="SimSun" w:cs="Arial"/>
          <w:sz w:val="18"/>
          <w:szCs w:val="18"/>
          <w:lang w:val="sr-Cyrl-RS" w:eastAsia="zh-CN"/>
        </w:rPr>
        <w:t xml:space="preserve"> има приступ јавној површини коју чини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zh-CN"/>
        </w:rPr>
        <w:t xml:space="preserve">катастарска парцела бр. 2027/21 К.О. Надаљ </w:t>
      </w:r>
      <w:r>
        <w:rPr>
          <w:rFonts w:hint="default" w:ascii="Arial" w:hAnsi="Arial" w:eastAsia="SimSun" w:cs="Arial"/>
          <w:color w:val="auto"/>
          <w:sz w:val="18"/>
          <w:szCs w:val="18"/>
          <w:lang w:val="sr-Latn-RS" w:eastAsia="zh-CN"/>
        </w:rPr>
        <w:t>I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zh-CN"/>
        </w:rPr>
        <w:t xml:space="preserve">,улица 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en-US"/>
        </w:rPr>
        <w:t>Браће Јоцков</w:t>
      </w:r>
      <w:r>
        <w:rPr>
          <w:rFonts w:hint="default" w:ascii="Arial" w:hAnsi="Arial" w:eastAsia="SimSun" w:cs="Arial"/>
          <w:color w:val="auto"/>
          <w:sz w:val="18"/>
          <w:szCs w:val="18"/>
          <w:lang w:val="sr-Cyrl-RS" w:eastAsia="zh-CN"/>
        </w:rPr>
        <w:t>.</w:t>
      </w:r>
    </w:p>
    <w:p w14:paraId="5A299A2C">
      <w:pPr>
        <w:keepNext w:val="0"/>
        <w:keepLines w:val="0"/>
        <w:widowControl/>
        <w:suppressLineNumbers w:val="0"/>
        <w:jc w:val="left"/>
        <w:rPr>
          <w:rFonts w:hint="default" w:ascii="Arial" w:hAnsi="Arial" w:eastAsia="SimSun" w:cs="Arial"/>
          <w:sz w:val="18"/>
          <w:szCs w:val="18"/>
          <w:lang w:val="sr-Cyrl-RS" w:eastAsia="en-US"/>
        </w:rPr>
      </w:pPr>
    </w:p>
    <w:p w14:paraId="08D57AE0">
      <w:pPr>
        <w:tabs>
          <w:tab w:val="left" w:pos="4215"/>
        </w:tabs>
        <w:ind w:left="0" w:leftChars="0" w:right="-164" w:rightChars="-82" w:firstLine="542" w:firstLineChars="300"/>
        <w:jc w:val="both"/>
        <w:rPr>
          <w:rFonts w:hint="default" w:ascii="Arial" w:hAnsi="Arial" w:eastAsia="SimSun" w:cs="Arial"/>
          <w:b/>
          <w:i w:val="0"/>
          <w:iCs/>
          <w:sz w:val="18"/>
          <w:szCs w:val="18"/>
          <w:u w:val="none"/>
          <w:lang w:val="sr-Cyrl-CS" w:eastAsia="en-US" w:bidi="ar-SA"/>
        </w:rPr>
      </w:pPr>
      <w:r>
        <w:rPr>
          <w:rFonts w:hint="default" w:ascii="Arial" w:hAnsi="Arial" w:eastAsia="SimSun" w:cs="Arial"/>
          <w:b/>
          <w:i w:val="0"/>
          <w:iCs/>
          <w:sz w:val="18"/>
          <w:szCs w:val="18"/>
          <w:u w:val="none"/>
          <w:lang w:val="sr-Latn-RS" w:eastAsia="en-US" w:bidi="ar-SA"/>
        </w:rPr>
        <w:t>II</w:t>
      </w:r>
      <w:r>
        <w:rPr>
          <w:rFonts w:hint="default" w:ascii="Arial" w:hAnsi="Arial" w:eastAsia="SimSun" w:cs="Arial"/>
          <w:b/>
          <w:i w:val="0"/>
          <w:iCs/>
          <w:sz w:val="18"/>
          <w:szCs w:val="18"/>
          <w:u w:val="none"/>
          <w:lang w:val="sr-Cyrl-CS" w:eastAsia="en-US" w:bidi="ar-SA"/>
        </w:rPr>
        <w:t xml:space="preserve"> ПРАВИЛА ГРАЂЕЊА</w:t>
      </w:r>
    </w:p>
    <w:p w14:paraId="07FA6EBA">
      <w:pPr>
        <w:tabs>
          <w:tab w:val="left" w:pos="4215"/>
        </w:tabs>
        <w:ind w:left="0" w:leftChars="0" w:right="-164" w:rightChars="-82" w:firstLine="542" w:firstLineChars="300"/>
        <w:jc w:val="both"/>
        <w:rPr>
          <w:rFonts w:hint="default" w:ascii="Arial" w:hAnsi="Arial" w:eastAsia="SimSun" w:cs="Arial"/>
          <w:b/>
          <w:i w:val="0"/>
          <w:iCs/>
          <w:sz w:val="18"/>
          <w:szCs w:val="18"/>
          <w:u w:val="none"/>
          <w:lang w:val="sr-Cyrl-CS" w:eastAsia="en-US" w:bidi="ar-SA"/>
        </w:rPr>
      </w:pPr>
    </w:p>
    <w:p w14:paraId="7696CDAA">
      <w:pPr>
        <w:ind w:left="0" w:leftChars="0" w:right="-164" w:rightChars="-82" w:firstLine="720" w:firstLineChars="0"/>
        <w:jc w:val="both"/>
        <w:rPr>
          <w:rFonts w:hint="default" w:ascii="Arial" w:hAnsi="Arial" w:eastAsia="SimSun" w:cs="Arial"/>
          <w:sz w:val="18"/>
          <w:szCs w:val="18"/>
          <w:lang w:val="sr-Cyrl-RS" w:eastAsia="en-US" w:bidi="ar-SA"/>
        </w:rPr>
      </w:pPr>
      <w:r>
        <w:rPr>
          <w:rFonts w:hint="default" w:ascii="Arial" w:hAnsi="Arial" w:eastAsia="SimSun" w:cs="Arial"/>
          <w:sz w:val="18"/>
          <w:szCs w:val="18"/>
          <w:lang w:val="sr-Cyrl-RS" w:eastAsia="zh-CN" w:bidi="ar-SA"/>
        </w:rPr>
        <w:t>П</w:t>
      </w:r>
      <w:r>
        <w:rPr>
          <w:rFonts w:hint="default" w:ascii="Arial" w:hAnsi="Arial" w:eastAsia="SimSun" w:cs="Arial"/>
          <w:sz w:val="18"/>
          <w:szCs w:val="18"/>
          <w:lang w:val="en-US" w:eastAsia="zh-CN" w:bidi="ar-SA"/>
        </w:rPr>
        <w:t>рема Просторном плану Општине Србобран</w:t>
      </w:r>
      <w:r>
        <w:rPr>
          <w:rFonts w:hint="default" w:ascii="Arial" w:hAnsi="Arial" w:eastAsia="SimSun" w:cs="Arial"/>
          <w:sz w:val="18"/>
          <w:szCs w:val="18"/>
          <w:lang w:val="sr-Cyrl-RS" w:eastAsia="zh-CN" w:bidi="ar-SA"/>
        </w:rPr>
        <w:t xml:space="preserve"> („Службени лист општине Србобран“ бр. 05/2013 и 16/19) </w:t>
      </w:r>
      <w:r>
        <w:rPr>
          <w:rFonts w:hint="default" w:ascii="Arial" w:hAnsi="Arial" w:eastAsia="SimSun" w:cs="Arial"/>
          <w:sz w:val="18"/>
          <w:szCs w:val="18"/>
          <w:lang w:val="sr-Cyrl-RS" w:eastAsia="en-US" w:bidi="ar-SA"/>
        </w:rPr>
        <w:t xml:space="preserve">предметне катастарска парцела број </w:t>
      </w:r>
      <w:r>
        <w:rPr>
          <w:rFonts w:hint="default" w:ascii="Arial" w:hAnsi="Arial" w:eastAsia="SimSun" w:cs="Arial"/>
          <w:b w:val="0"/>
          <w:bCs w:val="0"/>
          <w:sz w:val="18"/>
          <w:szCs w:val="18"/>
          <w:lang w:val="sr-Cyrl-RS" w:eastAsia="en-US" w:bidi="ar-SA"/>
        </w:rPr>
        <w:t>2027/43 у</w:t>
      </w:r>
      <w:r>
        <w:rPr>
          <w:rFonts w:hint="default" w:ascii="Arial" w:hAnsi="Arial" w:eastAsia="SimSun" w:cs="Arial"/>
          <w:sz w:val="18"/>
          <w:szCs w:val="18"/>
          <w:lang w:val="sr-Cyrl-RS" w:eastAsia="en-US" w:bidi="ar-SA"/>
        </w:rPr>
        <w:t xml:space="preserve"> К.О. Надаљ </w:t>
      </w:r>
      <w:r>
        <w:rPr>
          <w:rFonts w:hint="default" w:ascii="Arial" w:hAnsi="Arial" w:eastAsia="SimSun" w:cs="Arial"/>
          <w:sz w:val="18"/>
          <w:szCs w:val="18"/>
          <w:lang w:val="sr-Latn-RS" w:eastAsia="en-US" w:bidi="ar-SA"/>
        </w:rPr>
        <w:t xml:space="preserve">I </w:t>
      </w:r>
      <w:r>
        <w:rPr>
          <w:rFonts w:hint="default" w:ascii="Arial" w:hAnsi="Arial" w:eastAsia="SimSun" w:cs="Arial"/>
          <w:sz w:val="18"/>
          <w:szCs w:val="18"/>
          <w:lang w:val="sr-Cyrl-RS" w:eastAsia="en-US" w:bidi="ar-SA"/>
        </w:rPr>
        <w:t>налази се у грађевинској</w:t>
      </w:r>
      <w:r>
        <w:rPr>
          <w:rFonts w:hint="default" w:ascii="Arial" w:hAnsi="Arial" w:eastAsia="SimSun" w:cs="Arial"/>
          <w:sz w:val="18"/>
          <w:szCs w:val="18"/>
          <w:lang w:val="sr-Latn-RS" w:eastAsia="en-US" w:bidi="ar-SA"/>
        </w:rPr>
        <w:t xml:space="preserve"> </w:t>
      </w:r>
      <w:r>
        <w:rPr>
          <w:rFonts w:hint="default" w:ascii="Arial" w:hAnsi="Arial" w:eastAsia="SimSun" w:cs="Arial"/>
          <w:sz w:val="18"/>
          <w:szCs w:val="18"/>
          <w:lang w:val="sr-Cyrl-RS" w:eastAsia="en-US" w:bidi="ar-SA"/>
        </w:rPr>
        <w:t>зони и</w:t>
      </w:r>
      <w:r>
        <w:rPr>
          <w:rFonts w:hint="default" w:ascii="Arial" w:hAnsi="Arial" w:eastAsia="SimSun" w:cs="Arial"/>
          <w:sz w:val="18"/>
          <w:szCs w:val="18"/>
          <w:lang w:val="sr-Cyrl-CS" w:eastAsia="en-US" w:bidi="ar-SA"/>
        </w:rPr>
        <w:t xml:space="preserve"> намењен</w:t>
      </w:r>
      <w:r>
        <w:rPr>
          <w:rFonts w:hint="default" w:ascii="Arial" w:hAnsi="Arial" w:eastAsia="SimSun" w:cs="Arial"/>
          <w:sz w:val="18"/>
          <w:szCs w:val="18"/>
          <w:lang w:val="sr-Latn-RS" w:eastAsia="en-US" w:bidi="ar-SA"/>
        </w:rPr>
        <w:t xml:space="preserve">a je </w:t>
      </w:r>
      <w:r>
        <w:rPr>
          <w:rFonts w:hint="default" w:ascii="Arial" w:hAnsi="Arial" w:eastAsia="SimSun" w:cs="Arial"/>
          <w:sz w:val="18"/>
          <w:szCs w:val="18"/>
          <w:lang w:val="sr-Cyrl-RS" w:eastAsia="en-US" w:bidi="ar-SA"/>
        </w:rPr>
        <w:t>становању.</w:t>
      </w:r>
    </w:p>
    <w:p w14:paraId="1944FDD6">
      <w:pPr>
        <w:ind w:left="0" w:leftChars="0" w:right="-164" w:rightChars="-82" w:firstLine="0" w:firstLineChars="0"/>
        <w:jc w:val="center"/>
        <w:rPr>
          <w:rFonts w:hint="default" w:ascii="Arial" w:hAnsi="Arial" w:eastAsia="SimSun" w:cs="Arial"/>
          <w:sz w:val="18"/>
          <w:szCs w:val="18"/>
          <w:lang w:val="sr-Cyrl-CS" w:eastAsia="en-US" w:bidi="ar-SA"/>
        </w:rPr>
      </w:pPr>
    </w:p>
    <w:p w14:paraId="128079DC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b/>
          <w:bCs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b/>
          <w:bCs/>
          <w:color w:val="000000"/>
          <w:sz w:val="18"/>
          <w:szCs w:val="18"/>
          <w:lang w:eastAsia="en-US"/>
        </w:rPr>
        <w:t>Правила грађења у зони становања</w:t>
      </w:r>
    </w:p>
    <w:p w14:paraId="1861C5BA">
      <w:pPr>
        <w:spacing w:beforeLines="0" w:afterLines="0"/>
        <w:ind w:left="0" w:leftChars="0" w:right="-164" w:rightChars="-82" w:firstLine="0" w:firstLineChars="0"/>
        <w:jc w:val="center"/>
        <w:rPr>
          <w:rFonts w:hint="default" w:ascii="Arial" w:hAnsi="Arial" w:eastAsia="Verdana" w:cs="Arial"/>
          <w:b/>
          <w:bCs/>
          <w:color w:val="000000"/>
          <w:sz w:val="18"/>
          <w:szCs w:val="18"/>
          <w:lang w:eastAsia="en-US"/>
        </w:rPr>
      </w:pPr>
    </w:p>
    <w:p w14:paraId="7E5D8164">
      <w:pPr>
        <w:spacing w:beforeLines="0" w:afterLines="0"/>
        <w:ind w:right="-164" w:rightChars="-82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У зони становања, као</w:t>
      </w:r>
      <w:r>
        <w:rPr>
          <w:rFonts w:hint="default" w:ascii="Arial" w:hAnsi="Arial" w:eastAsia="Verdana" w:cs="Arial"/>
          <w:color w:val="000000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главни објекти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, дозвољени су: породични и вишепородични</w:t>
      </w:r>
      <w:r>
        <w:rPr>
          <w:rFonts w:hint="default" w:ascii="Arial" w:hAnsi="Arial" w:eastAsia="Verdana" w:cs="Arial"/>
          <w:color w:val="000000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стамбени објекти, пословни, производни и верски објекти и у комбинацијама. Могућа је</w:t>
      </w:r>
      <w:r>
        <w:rPr>
          <w:rFonts w:hint="default" w:ascii="Arial" w:hAnsi="Arial" w:eastAsia="Verdana" w:cs="Arial"/>
          <w:color w:val="000000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изградња два стамбена објекта на једној грађевинској парцели, ако су задовољени сви</w:t>
      </w:r>
      <w:r>
        <w:rPr>
          <w:rFonts w:hint="default" w:ascii="Arial" w:hAnsi="Arial" w:eastAsia="Verdana" w:cs="Arial"/>
          <w:color w:val="000000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остали услови прописани за ову зону (урбанистички показатељи, међусобна удаљеност</w:t>
      </w:r>
      <w:r>
        <w:rPr>
          <w:rFonts w:hint="default" w:ascii="Arial" w:hAnsi="Arial" w:eastAsia="Verdana" w:cs="Arial"/>
          <w:color w:val="000000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објеката и др.), као и услов да у случају накнадне деобе парцеле оба објекта имају</w:t>
      </w:r>
      <w:r>
        <w:rPr>
          <w:rFonts w:hint="default" w:ascii="Arial" w:hAnsi="Arial" w:eastAsia="Verdana" w:cs="Arial"/>
          <w:color w:val="000000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могућност приступа јавном путу (директно или преко приватног пролаза). </w:t>
      </w:r>
    </w:p>
    <w:p w14:paraId="3333B7C0">
      <w:pPr>
        <w:spacing w:beforeLines="0" w:afterLines="0"/>
        <w:ind w:right="-164" w:rightChars="-82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Као </w:t>
      </w: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други</w:t>
      </w: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објекти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 на парцели дозвољени су: гараже, оставе, летње кухиње, надстрешнице,</w:t>
      </w:r>
      <w:r>
        <w:rPr>
          <w:rFonts w:hint="default" w:ascii="Arial" w:hAnsi="Arial" w:eastAsia="Verdana" w:cs="Arial"/>
          <w:color w:val="000000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сточне стаје, живинарници, испусти за стоку, ђубришта, пољски клозети, пушнице,</w:t>
      </w:r>
      <w:r>
        <w:rPr>
          <w:rFonts w:hint="default" w:ascii="Arial" w:hAnsi="Arial" w:eastAsia="Verdana" w:cs="Arial"/>
          <w:color w:val="000000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сушнице, кошеви, амбари, објекти за смештај пољопривредних машина и возила,</w:t>
      </w:r>
      <w:r>
        <w:rPr>
          <w:rFonts w:hint="default" w:ascii="Arial" w:hAnsi="Arial" w:eastAsia="Verdana" w:cs="Arial"/>
          <w:color w:val="000000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складишни објекти, магацини хране и објекти намењени исхрани стоке, санитарни</w:t>
      </w:r>
      <w:r>
        <w:rPr>
          <w:rFonts w:hint="default" w:ascii="Arial" w:hAnsi="Arial" w:eastAsia="Verdana" w:cs="Arial"/>
          <w:color w:val="000000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пропусници, водонепропусне бетонске септичке јаме, бунари, ограде, трафостанице,</w:t>
      </w:r>
      <w:r>
        <w:rPr>
          <w:rFonts w:hint="default" w:ascii="Arial" w:hAnsi="Arial" w:eastAsia="Verdana" w:cs="Arial"/>
          <w:color w:val="000000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радио-базне станице и сл.</w:t>
      </w:r>
    </w:p>
    <w:p w14:paraId="666DECB3">
      <w:pPr>
        <w:spacing w:beforeLines="0" w:afterLines="0"/>
        <w:ind w:right="-164" w:rightChars="-82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</w:p>
    <w:p w14:paraId="1134F06D">
      <w:pPr>
        <w:spacing w:beforeLines="0" w:afterLines="0"/>
        <w:ind w:right="-164" w:rightChars="-82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Пословне делатности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 које се могу дозволити у зони становања су из области: трговине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на мало, производног и услужног занатства, угоститељства и услужних делатности, као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и делатности из области образовања, здравства, социјалне заштите, културе, спорта,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рекреације и комуналних услуга. Производне делатности мањег обима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( када се у процесу производње користе лака теретна возила)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 у зони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становања се могу дозволити уз обезбеђење услова заштите животне средине. У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оквиру зоне становања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није дозвољена изградња фарми,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производних и складишних</w:t>
      </w: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објеката већих капацитета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, осим за потребе пољопривредног газдинства, нити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бављење делатношћу која буком, штетним гасовима, зрачењем, повећаним обимом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саобраћаја или на други начин може угрозити квалитет становања.</w:t>
      </w:r>
    </w:p>
    <w:p w14:paraId="14B5DD2C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</w:p>
    <w:p w14:paraId="111F47DA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</w:p>
    <w:p w14:paraId="40A2A689">
      <w:pPr>
        <w:spacing w:beforeLines="0" w:afterLines="0"/>
        <w:ind w:left="0" w:leftChars="0" w:right="-164" w:rightChars="-82" w:firstLine="0" w:firstLineChars="0"/>
        <w:jc w:val="center"/>
        <w:rPr>
          <w:rFonts w:hint="default" w:ascii="Arial" w:hAnsi="Arial" w:eastAsia="Verdana" w:cs="Arial"/>
          <w:b/>
          <w:bCs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b/>
          <w:bCs/>
          <w:color w:val="000000"/>
          <w:sz w:val="18"/>
          <w:szCs w:val="18"/>
          <w:lang w:eastAsia="en-US"/>
        </w:rPr>
        <w:t>Услови за формирање грађевинске парцеле</w:t>
      </w:r>
    </w:p>
    <w:p w14:paraId="7DE7E823">
      <w:pPr>
        <w:spacing w:beforeLines="0" w:afterLines="0"/>
        <w:ind w:left="0" w:leftChars="0" w:right="-164" w:rightChars="-82" w:firstLine="0" w:firstLineChars="0"/>
        <w:jc w:val="center"/>
        <w:rPr>
          <w:rFonts w:hint="default" w:ascii="Arial" w:hAnsi="Arial" w:eastAsia="Verdana" w:cs="Arial"/>
          <w:b/>
          <w:bCs/>
          <w:color w:val="000000"/>
          <w:sz w:val="18"/>
          <w:szCs w:val="18"/>
          <w:lang w:eastAsia="en-US"/>
        </w:rPr>
      </w:pPr>
    </w:p>
    <w:p w14:paraId="45FE70B4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b w:val="0"/>
          <w:bCs w:val="0"/>
          <w:color w:val="000000"/>
          <w:sz w:val="18"/>
          <w:szCs w:val="18"/>
          <w:u w:val="single"/>
          <w:lang w:eastAsia="en-US"/>
        </w:rPr>
      </w:pPr>
      <w:r>
        <w:rPr>
          <w:rFonts w:hint="default" w:ascii="Arial" w:hAnsi="Arial" w:eastAsia="Verdana" w:cs="Arial"/>
          <w:b w:val="0"/>
          <w:bCs w:val="0"/>
          <w:color w:val="000000"/>
          <w:sz w:val="18"/>
          <w:szCs w:val="18"/>
          <w:u w:val="single"/>
          <w:lang w:eastAsia="en-US"/>
        </w:rPr>
        <w:t>Услови за формирање грађевинске парцеле намењене породичном становању су</w:t>
      </w:r>
      <w:r>
        <w:rPr>
          <w:rFonts w:hint="default" w:ascii="Arial" w:hAnsi="Arial" w:eastAsia="Verdana" w:cs="Arial"/>
          <w:b w:val="0"/>
          <w:bCs w:val="0"/>
          <w:color w:val="000000"/>
          <w:sz w:val="18"/>
          <w:szCs w:val="18"/>
          <w:u w:val="singl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b w:val="0"/>
          <w:bCs w:val="0"/>
          <w:color w:val="000000"/>
          <w:sz w:val="18"/>
          <w:szCs w:val="18"/>
          <w:u w:val="single"/>
          <w:lang w:eastAsia="en-US"/>
        </w:rPr>
        <w:t>следећи:</w:t>
      </w:r>
    </w:p>
    <w:p w14:paraId="12955168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за слободностојећи објекат минимална ширина фронта парцеле је 10,0 m,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минимална површина парцеле је 400 m²;</w:t>
      </w:r>
    </w:p>
    <w:p w14:paraId="79063944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за двојни објекат минимална ширина парцеле је 18,0 m (2х9,0 m), минимална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површина је 400 m² (2х200 m²);</w:t>
      </w:r>
    </w:p>
    <w:p w14:paraId="640CB30D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за објекат у низу минимална ширина парцеле је 10,0 m, минимална величина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парцеле је 660 m²;</w:t>
      </w:r>
    </w:p>
    <w:p w14:paraId="656CDC9A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за грађевинску парцелу намењену породичном становању пољопривредног типа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минимална ширина фронта парцеле је 18,0 m, минимална површина 1000 m²;</w:t>
      </w:r>
    </w:p>
    <w:p w14:paraId="6E96649A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ако је постојећа парцела мања од минимално дозвољене, може се задржати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постојећа парцелација, уз услов да су задовољени остали услови за изградњу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дати овим Планом;</w:t>
      </w:r>
    </w:p>
    <w:p w14:paraId="35E41D51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>- такође, ако је постојећа парцела већа од максимално дозвољене, може се задржати постојећа парцелација, уз услов, да се индекс заузетости грађевинске парцеле рачуна у односу на површину парцеле максимално дозвољене овим Планом за одређену врсту објеката.</w:t>
      </w:r>
    </w:p>
    <w:p w14:paraId="50C51859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</w:p>
    <w:p w14:paraId="5846E664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</w:p>
    <w:p w14:paraId="145D5A5E">
      <w:pPr>
        <w:spacing w:beforeLines="0" w:afterLines="0"/>
        <w:ind w:left="0" w:leftChars="0" w:right="-164" w:rightChars="-82" w:firstLine="0" w:firstLineChars="0"/>
        <w:jc w:val="center"/>
        <w:rPr>
          <w:rFonts w:hint="default" w:ascii="Arial" w:hAnsi="Arial" w:eastAsia="Verdana" w:cs="Arial"/>
          <w:b/>
          <w:bCs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b/>
          <w:bCs/>
          <w:color w:val="000000"/>
          <w:sz w:val="18"/>
          <w:szCs w:val="18"/>
          <w:lang w:eastAsia="en-US"/>
        </w:rPr>
        <w:t>Положај објеката у односу на регулацију и у односу на границе грађевинске парцеле</w:t>
      </w:r>
    </w:p>
    <w:p w14:paraId="77A8BC3C">
      <w:pPr>
        <w:spacing w:beforeLines="0" w:afterLines="0"/>
        <w:ind w:left="0" w:leftChars="0" w:right="-164" w:rightChars="-82" w:firstLine="0" w:firstLineChars="0"/>
        <w:jc w:val="center"/>
        <w:rPr>
          <w:rFonts w:hint="default" w:ascii="Arial" w:hAnsi="Arial" w:eastAsia="Verdana" w:cs="Arial"/>
          <w:b/>
          <w:bCs/>
          <w:color w:val="000000"/>
          <w:sz w:val="18"/>
          <w:szCs w:val="18"/>
          <w:lang w:eastAsia="en-US"/>
        </w:rPr>
      </w:pPr>
    </w:p>
    <w:p w14:paraId="02133A91">
      <w:pPr>
        <w:spacing w:beforeLines="0" w:afterLines="0"/>
        <w:ind w:right="-164" w:rightChars="-82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Главни објекти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 се постављају предњом фасадом на грађевинску линију или се граде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унутар површине ограничене грађевинским линијама. Главни објекат се предњом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фасадом поставља на грађевинску линију, која се може поклапати са регулационом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линијом или је увучена у односу на регулациону линију за 0- 5,0 m. Изузетно,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удаљеност главних објеката од регулационе линије може бити и већа, уз упозорење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инвеститору да залази у зону градње помоћних и економских објеката, који имају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првенство градње на суседним и сопственој парцели.</w:t>
      </w:r>
    </w:p>
    <w:p w14:paraId="29A7D646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Гаража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, као засебан објекат, може се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предњом фасадом поставити на регулациону линију, уз услов да кровне равни гараже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имају пад у сопствено двориште и да се врата гараже отварају око хоризонталне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осовине или у унутрашњост гараже.</w:t>
      </w:r>
    </w:p>
    <w:p w14:paraId="4BA3C57F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</w:pPr>
    </w:p>
    <w:p w14:paraId="7D24590B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>Главни објекти се на парцели граде уз границу парцеле претежно северне (односно</w:t>
      </w:r>
      <w:r>
        <w:rPr>
          <w:rFonts w:hint="default" w:ascii="Arial" w:hAnsi="Arial" w:eastAsia="Verdana" w:cs="Arial"/>
          <w:color w:val="000000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lang w:eastAsia="en-US"/>
        </w:rPr>
        <w:t xml:space="preserve">западне) оријентације.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Помоћни и економски објекти се граде у истој линији као и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главни објекти.</w:t>
      </w:r>
    </w:p>
    <w:p w14:paraId="4FBCBF25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</w:pPr>
    </w:p>
    <w:p w14:paraId="5FC306F9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eastAsia="en-US"/>
        </w:rPr>
        <w:t>Изградња породичних објеката на парцели може се дозволити под следећим условима:</w:t>
      </w:r>
    </w:p>
    <w:p w14:paraId="26D0ACC6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Основни габарит слободностојећег објекта (без испада) може да се дозволи на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минимално 0,5 m од границе парцеле претежно северне (односно западне)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оријентације, односно, основни габарит са испадима не може прећи границу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парцеле.</w:t>
      </w:r>
    </w:p>
    <w:p w14:paraId="425E921B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Основни габарит слободностојећег објекта (без испада) може да се дозволи на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минимално 3,5 m од границе парцеле претежно јужне (односно источне)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оријентације.</w:t>
      </w:r>
    </w:p>
    <w:p w14:paraId="7B933B30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Основни габарит двојног објекта (без испада) може да се дозволи на минимално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4,0 m од бочне границе парцеле.</w:t>
      </w:r>
    </w:p>
    <w:p w14:paraId="7B249E1F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Основни габарит објекта у прекинутом низу од границе парцеле претежно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северне (односно западне) оријентације је 0 m, а од границе парцеле претежно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јужне (односно источне) оријентације је 4,0 m (растојање основног габарита без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испада).</w:t>
      </w:r>
    </w:p>
    <w:p w14:paraId="313030A7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</w:pPr>
    </w:p>
    <w:p w14:paraId="76CCA0D2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У случају градње на међи, деловима објекта не сме се нарушити ваздушни простор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  <w:t>суседне парцеле.</w:t>
      </w:r>
    </w:p>
    <w:p w14:paraId="58310673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</w:pPr>
    </w:p>
    <w:p w14:paraId="614B686F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</w:pPr>
      <w:r>
        <w:rPr>
          <w:rFonts w:hint="default" w:ascii="Arial" w:hAnsi="Arial" w:eastAsia="Verdana" w:cs="Arial"/>
          <w:color w:val="000000"/>
          <w:sz w:val="18"/>
          <w:szCs w:val="18"/>
          <w:u w:val="single"/>
          <w:lang w:val="sr-Cyrl-RS" w:eastAsia="en-US"/>
        </w:rPr>
        <w:t>Изградња пословних/производних објеката</w:t>
      </w:r>
      <w:r>
        <w:rPr>
          <w:rFonts w:hint="default" w:ascii="Arial" w:hAnsi="Arial" w:eastAsia="Verdana" w:cs="Arial"/>
          <w:color w:val="000000"/>
          <w:sz w:val="18"/>
          <w:szCs w:val="18"/>
          <w:u w:val="none"/>
          <w:lang w:val="sr-Cyrl-RS" w:eastAsia="en-US"/>
        </w:rPr>
        <w:t xml:space="preserve"> на парцели може се дозволити под истим условима као и за породичне стамбене објекте.</w:t>
      </w:r>
    </w:p>
    <w:p w14:paraId="120D079C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</w:pPr>
    </w:p>
    <w:p w14:paraId="66B51AA3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000000"/>
          <w:sz w:val="18"/>
          <w:szCs w:val="18"/>
          <w:u w:val="none"/>
          <w:lang w:eastAsia="en-US"/>
        </w:rPr>
      </w:pPr>
    </w:p>
    <w:p w14:paraId="30AC9564">
      <w:pPr>
        <w:spacing w:beforeLines="0" w:afterLines="0"/>
        <w:ind w:left="0" w:leftChars="0" w:right="-164" w:rightChars="-82" w:firstLine="0" w:firstLineChars="0"/>
        <w:jc w:val="center"/>
        <w:rPr>
          <w:rFonts w:hint="default" w:ascii="Arial" w:hAnsi="Arial" w:eastAsia="Verdana" w:cs="Arial"/>
          <w:b/>
          <w:bCs/>
          <w:color w:val="auto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b/>
          <w:bCs/>
          <w:color w:val="auto"/>
          <w:sz w:val="18"/>
          <w:szCs w:val="18"/>
          <w:lang w:eastAsia="en-US"/>
        </w:rPr>
        <w:t>Дозвољени индекс заузетости грађевинске парцеле</w:t>
      </w:r>
    </w:p>
    <w:p w14:paraId="68D57941">
      <w:pPr>
        <w:spacing w:beforeLines="0" w:afterLines="0"/>
        <w:ind w:left="0" w:leftChars="0" w:right="-164" w:rightChars="-82" w:firstLine="0" w:firstLineChars="0"/>
        <w:jc w:val="center"/>
        <w:rPr>
          <w:rFonts w:hint="default" w:ascii="Arial" w:hAnsi="Arial" w:eastAsia="Verdana" w:cs="Arial"/>
          <w:b/>
          <w:bCs/>
          <w:color w:val="auto"/>
          <w:sz w:val="18"/>
          <w:szCs w:val="18"/>
          <w:lang w:eastAsia="en-US"/>
        </w:rPr>
      </w:pPr>
    </w:p>
    <w:p w14:paraId="58199E0C">
      <w:pPr>
        <w:spacing w:beforeLines="0" w:afterLines="0"/>
        <w:ind w:left="0" w:leftChars="0" w:right="-164" w:rightChars="-82" w:firstLine="0" w:firstLineChars="0"/>
        <w:jc w:val="left"/>
        <w:rPr>
          <w:rFonts w:hint="default" w:ascii="Arial" w:hAnsi="Arial" w:eastAsia="Verdana" w:cs="Arial"/>
          <w:color w:val="auto"/>
          <w:sz w:val="18"/>
          <w:szCs w:val="18"/>
          <w:u w:val="single"/>
          <w:lang w:eastAsia="en-US"/>
        </w:rPr>
      </w:pPr>
      <w:r>
        <w:rPr>
          <w:rFonts w:hint="default" w:ascii="Arial" w:hAnsi="Arial" w:eastAsia="Verdana" w:cs="Arial"/>
          <w:color w:val="auto"/>
          <w:sz w:val="18"/>
          <w:szCs w:val="18"/>
          <w:u w:val="single"/>
          <w:lang w:eastAsia="en-US"/>
        </w:rPr>
        <w:t>Највећи дозвољени индекс заузетости грађевинске парцеле је:</w:t>
      </w:r>
    </w:p>
    <w:p w14:paraId="5AF4629E">
      <w:pPr>
        <w:spacing w:beforeLines="0" w:afterLines="0"/>
        <w:ind w:left="0" w:leftChars="0" w:right="-164" w:rightChars="-82" w:firstLine="0" w:firstLineChars="0"/>
        <w:jc w:val="left"/>
        <w:rPr>
          <w:rFonts w:hint="default" w:ascii="Arial" w:hAnsi="Arial" w:eastAsia="Verdana" w:cs="Arial"/>
          <w:color w:val="auto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auto"/>
          <w:sz w:val="18"/>
          <w:szCs w:val="18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>на парцелама које су намењене становању 40%</w:t>
      </w:r>
    </w:p>
    <w:p w14:paraId="78E2D232">
      <w:pPr>
        <w:spacing w:beforeLines="0" w:afterLines="0"/>
        <w:ind w:left="0" w:leftChars="0" w:right="-164" w:rightChars="-82" w:firstLine="0" w:firstLineChars="0"/>
        <w:jc w:val="left"/>
        <w:rPr>
          <w:rFonts w:hint="default" w:ascii="Arial" w:hAnsi="Arial" w:eastAsia="Verdana" w:cs="Arial"/>
          <w:color w:val="auto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auto"/>
          <w:sz w:val="18"/>
          <w:szCs w:val="18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>на парцелама које су намењене становању са пољопривредом 50%</w:t>
      </w:r>
    </w:p>
    <w:p w14:paraId="70A413E1">
      <w:pPr>
        <w:spacing w:beforeLines="0" w:afterLines="0"/>
        <w:ind w:left="0" w:leftChars="0" w:right="-164" w:rightChars="-82" w:firstLine="0" w:firstLineChars="0"/>
        <w:jc w:val="left"/>
        <w:rPr>
          <w:rFonts w:hint="default" w:ascii="Arial" w:hAnsi="Arial" w:eastAsia="Verdana" w:cs="Arial"/>
          <w:color w:val="auto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auto"/>
          <w:sz w:val="18"/>
          <w:szCs w:val="18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>на парцелама које су намењене становању са пословањем 60%</w:t>
      </w:r>
    </w:p>
    <w:p w14:paraId="4012490B">
      <w:pPr>
        <w:spacing w:beforeLines="0" w:afterLines="0"/>
        <w:ind w:left="0" w:leftChars="0" w:right="-164" w:rightChars="-82" w:firstLine="0" w:firstLineChars="0"/>
        <w:jc w:val="left"/>
        <w:rPr>
          <w:rFonts w:hint="default" w:ascii="Arial" w:hAnsi="Arial" w:eastAsia="Verdana" w:cs="Arial"/>
          <w:color w:val="auto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auto"/>
          <w:sz w:val="18"/>
          <w:szCs w:val="18"/>
          <w:lang w:val="sr-Cyrl-RS" w:eastAsia="en-US"/>
        </w:rPr>
        <w:t xml:space="preserve">- 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>на парцелама нестамбене намене (које су намењене искључиво запољопривреду или пословање или верски објекат) 40%.</w:t>
      </w:r>
    </w:p>
    <w:p w14:paraId="1437FBEC">
      <w:pPr>
        <w:spacing w:beforeLines="0" w:afterLines="0"/>
        <w:ind w:left="0" w:leftChars="0" w:right="-164" w:rightChars="-82" w:firstLine="0" w:firstLineChars="0"/>
        <w:jc w:val="left"/>
        <w:rPr>
          <w:rFonts w:hint="default" w:ascii="Arial" w:hAnsi="Arial" w:eastAsia="Verdana" w:cs="Arial"/>
          <w:b/>
          <w:bCs/>
          <w:color w:val="auto"/>
          <w:sz w:val="18"/>
          <w:szCs w:val="18"/>
          <w:lang w:eastAsia="en-US"/>
        </w:rPr>
      </w:pPr>
    </w:p>
    <w:p w14:paraId="19E9FA7B">
      <w:pPr>
        <w:spacing w:beforeLines="0" w:afterLines="0"/>
        <w:ind w:left="0" w:leftChars="0" w:right="-164" w:rightChars="-82" w:firstLine="0" w:firstLineChars="0"/>
        <w:jc w:val="center"/>
        <w:rPr>
          <w:rFonts w:hint="default" w:ascii="Arial" w:hAnsi="Arial" w:eastAsia="Verdana" w:cs="Arial"/>
          <w:b/>
          <w:bCs/>
          <w:color w:val="auto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b/>
          <w:bCs/>
          <w:color w:val="auto"/>
          <w:sz w:val="18"/>
          <w:szCs w:val="18"/>
          <w:lang w:eastAsia="en-US"/>
        </w:rPr>
        <w:t>Дозвољена спратност објеката</w:t>
      </w:r>
    </w:p>
    <w:p w14:paraId="5FE1FF85">
      <w:pPr>
        <w:spacing w:beforeLines="0" w:afterLines="0"/>
        <w:ind w:left="0" w:leftChars="0" w:right="-164" w:rightChars="-82" w:firstLine="0" w:firstLineChars="0"/>
        <w:jc w:val="center"/>
        <w:rPr>
          <w:rFonts w:hint="default" w:ascii="Arial" w:hAnsi="Arial" w:eastAsia="Verdana" w:cs="Arial"/>
          <w:b/>
          <w:bCs/>
          <w:color w:val="auto"/>
          <w:sz w:val="18"/>
          <w:szCs w:val="18"/>
          <w:lang w:eastAsia="en-US"/>
        </w:rPr>
      </w:pPr>
    </w:p>
    <w:p w14:paraId="59787390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b w:val="0"/>
          <w:bCs w:val="0"/>
          <w:i w:val="0"/>
          <w:iCs w:val="0"/>
          <w:color w:val="auto"/>
          <w:sz w:val="18"/>
          <w:szCs w:val="18"/>
          <w:u w:val="single"/>
          <w:lang w:eastAsia="en-US"/>
        </w:rPr>
        <w:t>Спратност главних објеката</w:t>
      </w:r>
      <w:r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  <w:lang w:eastAsia="en-US"/>
        </w:rPr>
        <w:t xml:space="preserve"> (стамбени, пословни и други) је од П до максимално</w:t>
      </w:r>
      <w:r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  <w:lang w:eastAsia="en-US"/>
        </w:rPr>
        <w:t>П+1+Пк. Дозвољена је изградња подрумске, односно сутеренске етаже ако не постоје</w:t>
      </w:r>
      <w:r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b w:val="0"/>
          <w:bCs w:val="0"/>
          <w:color w:val="auto"/>
          <w:sz w:val="18"/>
          <w:szCs w:val="18"/>
          <w:lang w:eastAsia="en-US"/>
        </w:rPr>
        <w:t>сметње геотехничке и хидротехничке природе.</w:t>
      </w:r>
    </w:p>
    <w:p w14:paraId="48F86E79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auto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auto"/>
          <w:sz w:val="18"/>
          <w:szCs w:val="18"/>
          <w:u w:val="none"/>
          <w:lang w:eastAsia="en-US"/>
        </w:rPr>
        <w:t xml:space="preserve">Други објекти 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>на парцели (економски и помоћни) су спратности П до макс. П+Пк, с тим</w:t>
      </w:r>
      <w:r>
        <w:rPr>
          <w:rFonts w:hint="default" w:ascii="Arial" w:hAnsi="Arial" w:eastAsia="Verdana" w:cs="Arial"/>
          <w:color w:val="auto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>да се поткровна етажа користи као остава, тј. складишни простор. Дозвољена је</w:t>
      </w:r>
      <w:r>
        <w:rPr>
          <w:rFonts w:hint="default" w:ascii="Arial" w:hAnsi="Arial" w:eastAsia="Verdana" w:cs="Arial"/>
          <w:color w:val="auto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>изградња подрумске етаже, ако не постоје сметње геотехничке и хидротехничке</w:t>
      </w:r>
      <w:r>
        <w:rPr>
          <w:rFonts w:hint="default" w:ascii="Arial" w:hAnsi="Arial" w:eastAsia="Verdana" w:cs="Arial"/>
          <w:color w:val="auto"/>
          <w:sz w:val="18"/>
          <w:szCs w:val="18"/>
          <w:lang w:val="en-GB" w:eastAsia="en-US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 w:eastAsia="en-US"/>
        </w:rPr>
        <w:t>п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>рироде.</w:t>
      </w:r>
    </w:p>
    <w:p w14:paraId="1584A463">
      <w:pPr>
        <w:spacing w:beforeLines="0" w:afterLines="0"/>
        <w:ind w:left="0" w:leftChars="0" w:right="-164" w:rightChars="-82" w:firstLine="0" w:firstLineChars="0"/>
        <w:jc w:val="left"/>
        <w:rPr>
          <w:rFonts w:hint="default" w:ascii="Arial" w:hAnsi="Arial" w:eastAsia="Verdana" w:cs="Arial"/>
          <w:color w:val="auto"/>
          <w:sz w:val="18"/>
          <w:szCs w:val="18"/>
          <w:lang w:eastAsia="en-US"/>
        </w:rPr>
      </w:pPr>
    </w:p>
    <w:p w14:paraId="2353DF16">
      <w:pPr>
        <w:spacing w:beforeLines="0" w:afterLines="0"/>
        <w:ind w:left="0" w:leftChars="0" w:right="-164" w:rightChars="-82" w:firstLine="0" w:firstLineChars="0"/>
        <w:jc w:val="both"/>
        <w:rPr>
          <w:rFonts w:hint="default" w:ascii="Arial" w:hAnsi="Arial" w:eastAsia="Verdana" w:cs="Arial"/>
          <w:color w:val="auto"/>
          <w:sz w:val="18"/>
          <w:szCs w:val="18"/>
          <w:lang w:eastAsia="en-US"/>
        </w:rPr>
      </w:pPr>
      <w:r>
        <w:rPr>
          <w:rFonts w:hint="default" w:ascii="Arial" w:hAnsi="Arial" w:eastAsia="Verdana" w:cs="Arial"/>
          <w:color w:val="auto"/>
          <w:sz w:val="18"/>
          <w:szCs w:val="18"/>
          <w:u w:val="single"/>
          <w:lang w:eastAsia="en-US"/>
        </w:rPr>
        <w:t>Други објекти на парцели (економски и помоћни)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 xml:space="preserve"> су спратности П до макс. П+Пк, с тим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>да се поткровна етажа користи као остава, тј. складишни простор. Дозвољена је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 xml:space="preserve">изградња подрумске етаже, ако не постоје сметње 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>еотехничке и хидротехничке</w:t>
      </w:r>
      <w:r>
        <w:rPr>
          <w:rFonts w:hint="default" w:ascii="Arial" w:hAnsi="Arial" w:eastAsia="Verdana" w:cs="Arial"/>
          <w:color w:val="auto"/>
          <w:sz w:val="18"/>
          <w:szCs w:val="18"/>
          <w:lang w:val="sr-Cyrl-RS" w:eastAsia="en-US"/>
        </w:rPr>
        <w:t xml:space="preserve"> </w:t>
      </w:r>
      <w:r>
        <w:rPr>
          <w:rFonts w:hint="default" w:ascii="Arial" w:hAnsi="Arial" w:eastAsia="Verdana" w:cs="Arial"/>
          <w:color w:val="auto"/>
          <w:sz w:val="18"/>
          <w:szCs w:val="18"/>
          <w:lang w:eastAsia="en-US"/>
        </w:rPr>
        <w:t>природе.</w:t>
      </w:r>
    </w:p>
    <w:p w14:paraId="101E10F5">
      <w:pPr>
        <w:tabs>
          <w:tab w:val="left" w:pos="0"/>
        </w:tabs>
        <w:spacing w:after="200" w:line="276" w:lineRule="auto"/>
        <w:ind w:right="-294" w:rightChars="-147"/>
        <w:jc w:val="both"/>
        <w:rPr>
          <w:rFonts w:hint="default" w:ascii="Arial" w:hAnsi="Arial" w:eastAsia="SimSun" w:cs="Arial"/>
          <w:color w:val="auto"/>
          <w:sz w:val="18"/>
          <w:szCs w:val="18"/>
          <w:vertAlign w:val="baseline"/>
          <w:lang w:val="sr-Cyrl-RS" w:eastAsia="en-US"/>
        </w:rPr>
      </w:pPr>
    </w:p>
    <w:p w14:paraId="4D1F3040">
      <w:pPr>
        <w:pStyle w:val="5"/>
        <w:ind w:right="-294" w:rightChars="-147" w:firstLine="720" w:firstLineChars="0"/>
        <w:jc w:val="both"/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</w:pP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sr-Cyrl-RS" w:eastAsia="en-US"/>
        </w:rPr>
        <w:t xml:space="preserve">Тржишна вредност катастарске парцеле 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 xml:space="preserve">број 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2027/43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/>
        </w:rPr>
        <w:t xml:space="preserve"> К.О.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/>
        </w:rPr>
        <w:t xml:space="preserve">Надаљ 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Latn-RS" w:eastAsia="en-US"/>
        </w:rPr>
        <w:t>I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/>
        </w:rPr>
        <w:t>,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 xml:space="preserve"> површине 754м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vertAlign w:val="superscript"/>
          <w:lang w:val="sr-Cyrl-RS" w:eastAsia="en-US"/>
        </w:rPr>
        <w:t>2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vertAlign w:val="baseline"/>
          <w:lang w:val="sr-Cyrl-RS" w:eastAsia="en-US"/>
        </w:rPr>
        <w:t>,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 w:bidi="ar-SA"/>
        </w:rPr>
        <w:t>земљишт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е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Latn-RS" w:eastAsia="en-US" w:bidi="ar-SA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 w:eastAsia="en-US" w:bidi="ar-SA"/>
        </w:rPr>
        <w:t>у грађевинском подручју,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>у Надаљу,улица Браће Јоцков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en-US" w:eastAsia="en-US"/>
        </w:rPr>
        <w:t>,</w:t>
      </w:r>
      <w:r>
        <w:rPr>
          <w:rFonts w:hint="default" w:ascii="Arial" w:hAnsi="Arial" w:cs="Arial"/>
          <w:b w:val="0"/>
          <w:bCs/>
          <w:color w:val="auto"/>
          <w:sz w:val="18"/>
          <w:szCs w:val="18"/>
          <w:lang w:val="sr-Cyrl-RS" w:eastAsia="en-US"/>
        </w:rPr>
        <w:t>пашњак</w:t>
      </w:r>
      <w:r>
        <w:rPr>
          <w:rFonts w:hint="default" w:ascii="Arial" w:hAnsi="Arial" w:eastAsia="Times New Roman" w:cs="Arial"/>
          <w:b w:val="0"/>
          <w:bCs w:val="0"/>
          <w:color w:val="auto"/>
          <w:sz w:val="18"/>
          <w:szCs w:val="18"/>
          <w:lang w:val="sr-Cyrl-RS" w:eastAsia="en-US"/>
        </w:rPr>
        <w:t xml:space="preserve"> 1.класе,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en-US" w:eastAsia="en-US"/>
        </w:rPr>
        <w:t>кој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sr-Cyrl-RS" w:eastAsia="en-US"/>
        </w:rPr>
        <w:t>а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en-US" w:eastAsia="en-US"/>
        </w:rPr>
        <w:t xml:space="preserve"> 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sr-Cyrl-RS" w:eastAsia="en-US"/>
        </w:rPr>
        <w:t>је</w:t>
      </w:r>
      <w:r>
        <w:rPr>
          <w:rFonts w:hint="default" w:ascii="Arial" w:hAnsi="Arial" w:eastAsia="SimSun" w:cs="Arial"/>
          <w:b w:val="0"/>
          <w:bCs/>
          <w:color w:val="auto"/>
          <w:sz w:val="18"/>
          <w:szCs w:val="18"/>
          <w:lang w:val="en-US" w:eastAsia="en-US"/>
        </w:rPr>
        <w:t xml:space="preserve"> у јавној својини општине Србобран у 1/1 дела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vertAlign w:val="superscript"/>
          <w:lang w:val="sr-Cyrl-RS" w:eastAsia="sr-Latn-CS"/>
        </w:rPr>
        <w:t xml:space="preserve">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>достављена од стране Министарства финанисија, Пореске управе,Одсека за контролу издвојених активности малих локација Врбас број 240-464-08-000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>68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 xml:space="preserve">/2024-0000 од 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>29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>.0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>7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>.2024.године износи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vertAlign w:val="superscript"/>
          <w:lang w:val="sr-Cyrl-RS" w:eastAsia="sr-Latn-CS"/>
        </w:rPr>
        <w:t xml:space="preserve"> 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>590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>,</w:t>
      </w:r>
      <w:r>
        <w:rPr>
          <w:rFonts w:hint="default" w:ascii="Arial" w:hAnsi="Arial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>08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 xml:space="preserve"> динара по м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vertAlign w:val="superscript"/>
          <w:lang w:val="sr-Cyrl-RS" w:eastAsia="sr-Latn-CS"/>
        </w:rPr>
        <w:t>2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vertAlign w:val="baseline"/>
          <w:lang w:val="sr-Cyrl-RS" w:eastAsia="sr-Latn-CS"/>
        </w:rPr>
        <w:t xml:space="preserve">, односно за целу катастарску парцелу износи </w:t>
      </w:r>
      <w:r>
        <w:rPr>
          <w:rFonts w:hint="default" w:ascii="Arial" w:hAnsi="Arial" w:cs="Arial"/>
          <w:b/>
          <w:bCs/>
          <w:color w:val="auto"/>
          <w:sz w:val="18"/>
          <w:szCs w:val="18"/>
          <w:vertAlign w:val="baseline"/>
          <w:lang w:val="sr-Cyrl-RS" w:eastAsia="sr-Latn-CS"/>
        </w:rPr>
        <w:t>4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vertAlign w:val="baseline"/>
          <w:lang w:val="sr-Cyrl-RS" w:eastAsia="sr-Latn-CS"/>
        </w:rPr>
        <w:t>4</w:t>
      </w:r>
      <w:r>
        <w:rPr>
          <w:rFonts w:hint="default" w:ascii="Arial" w:hAnsi="Arial" w:cs="Arial"/>
          <w:b/>
          <w:bCs/>
          <w:color w:val="auto"/>
          <w:sz w:val="18"/>
          <w:szCs w:val="18"/>
          <w:vertAlign w:val="baseline"/>
          <w:lang w:val="sr-Cyrl-RS" w:eastAsia="sr-Latn-CS"/>
        </w:rPr>
        <w:t>4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vertAlign w:val="baseline"/>
          <w:lang w:val="sr-Cyrl-RS" w:eastAsia="sr-Latn-CS"/>
        </w:rPr>
        <w:t>.</w:t>
      </w:r>
      <w:r>
        <w:rPr>
          <w:rFonts w:hint="default" w:ascii="Arial" w:hAnsi="Arial" w:cs="Arial"/>
          <w:b/>
          <w:bCs/>
          <w:color w:val="auto"/>
          <w:sz w:val="18"/>
          <w:szCs w:val="18"/>
          <w:vertAlign w:val="baseline"/>
          <w:lang w:val="sr-Cyrl-RS" w:eastAsia="sr-Latn-CS"/>
        </w:rPr>
        <w:t>920,32</w:t>
      </w:r>
      <w:r>
        <w:rPr>
          <w:rFonts w:hint="default" w:ascii="Arial" w:hAnsi="Arial" w:eastAsia="SimSun" w:cs="Arial"/>
          <w:b/>
          <w:bCs/>
          <w:color w:val="auto"/>
          <w:sz w:val="18"/>
          <w:szCs w:val="18"/>
          <w:vertAlign w:val="baseline"/>
          <w:lang w:val="sr-Cyrl-RS" w:eastAsia="sr-Latn-CS"/>
        </w:rPr>
        <w:t xml:space="preserve"> динара.</w:t>
      </w:r>
    </w:p>
    <w:p w14:paraId="4B27FEFE">
      <w:pPr>
        <w:widowControl w:val="0"/>
        <w:autoSpaceDE w:val="0"/>
        <w:autoSpaceDN w:val="0"/>
        <w:adjustRightInd w:val="0"/>
        <w:spacing w:after="200" w:line="276" w:lineRule="auto"/>
        <w:ind w:right="-294" w:rightChars="-147" w:firstLine="630" w:firstLineChars="350"/>
        <w:jc w:val="both"/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/>
        </w:rPr>
      </w:pP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CS" w:eastAsia="en-US"/>
        </w:rPr>
        <w:t>Наведе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/>
        </w:rPr>
        <w:t>на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CS" w:eastAsia="en-US"/>
        </w:rPr>
        <w:t xml:space="preserve">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/>
        </w:rPr>
        <w:t xml:space="preserve">тржишна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CS" w:eastAsia="en-US"/>
        </w:rPr>
        <w:t xml:space="preserve">вредност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/>
        </w:rPr>
        <w:t xml:space="preserve">је 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CS" w:eastAsia="en-US"/>
        </w:rPr>
        <w:t>почетн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/>
        </w:rPr>
        <w:t>а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CS" w:eastAsia="en-US"/>
        </w:rPr>
        <w:t xml:space="preserve"> вредност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/>
        </w:rPr>
        <w:t>и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CS" w:eastAsia="en-US"/>
        </w:rPr>
        <w:t xml:space="preserve"> код поступка отуђења</w:t>
      </w:r>
      <w:r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/>
        </w:rPr>
        <w:t>.</w:t>
      </w:r>
    </w:p>
    <w:p w14:paraId="12F3470E">
      <w:pPr>
        <w:ind w:left="0" w:leftChars="0" w:right="-164" w:rightChars="-82" w:firstLine="0" w:firstLineChars="0"/>
        <w:jc w:val="both"/>
        <w:rPr>
          <w:rFonts w:hint="default" w:ascii="Arial" w:hAnsi="Arial" w:eastAsia="SimSun" w:cs="Arial"/>
          <w:b/>
          <w:sz w:val="18"/>
          <w:szCs w:val="18"/>
          <w:u w:val="none"/>
          <w:lang w:eastAsia="zh-CN"/>
        </w:rPr>
      </w:pPr>
      <w:r>
        <w:rPr>
          <w:rFonts w:hint="default" w:ascii="Arial" w:hAnsi="Arial" w:eastAsia="SimSun" w:cs="Arial"/>
          <w:b/>
          <w:sz w:val="18"/>
          <w:szCs w:val="18"/>
          <w:u w:val="none"/>
          <w:lang w:eastAsia="zh-CN"/>
        </w:rPr>
        <w:t>Геолошко и палеонтолошко наслеђе</w:t>
      </w:r>
    </w:p>
    <w:p w14:paraId="093D3786">
      <w:pPr>
        <w:ind w:left="0" w:leftChars="0" w:right="-164" w:rightChars="-82" w:firstLine="0" w:firstLineChars="0"/>
        <w:jc w:val="center"/>
        <w:rPr>
          <w:rFonts w:hint="default" w:ascii="Arial" w:hAnsi="Arial" w:eastAsia="SimSun" w:cs="Arial"/>
          <w:b/>
          <w:sz w:val="18"/>
          <w:szCs w:val="18"/>
          <w:u w:val="none"/>
          <w:lang w:eastAsia="zh-CN"/>
        </w:rPr>
      </w:pPr>
    </w:p>
    <w:p w14:paraId="49DAFCD7">
      <w:pPr>
        <w:ind w:left="0" w:leftChars="0" w:right="-164" w:rightChars="-82" w:firstLine="720" w:firstLineChars="0"/>
        <w:jc w:val="both"/>
        <w:rPr>
          <w:rFonts w:hint="default" w:ascii="Arial" w:hAnsi="Arial" w:eastAsia="SimSun" w:cs="Arial"/>
          <w:sz w:val="18"/>
          <w:szCs w:val="18"/>
          <w:lang w:eastAsia="zh-CN"/>
        </w:rPr>
      </w:pPr>
      <w:r>
        <w:rPr>
          <w:rFonts w:hint="default" w:ascii="Arial" w:hAnsi="Arial" w:eastAsia="SimSun" w:cs="Arial"/>
          <w:sz w:val="18"/>
          <w:szCs w:val="18"/>
          <w:lang w:eastAsia="zh-CN"/>
        </w:rPr>
        <w:t>Пронађена геолошка и палеонтолошка документа (фосили, минерали, кристали и др.) која би могла представљати заштићену природну вредност, налазач је дужан да пријави надлежном Министарству у року од осам дана од дана проналска и предузме мере заштите од уништења, оштећивања или крађе.</w:t>
      </w:r>
    </w:p>
    <w:p w14:paraId="1A54890D">
      <w:pPr>
        <w:ind w:left="0" w:leftChars="0" w:right="-164" w:rightChars="-82" w:firstLine="720" w:firstLineChars="0"/>
        <w:jc w:val="both"/>
        <w:rPr>
          <w:rFonts w:hint="default" w:ascii="Arial" w:hAnsi="Arial" w:eastAsia="SimSun" w:cs="Arial"/>
          <w:sz w:val="18"/>
          <w:szCs w:val="18"/>
          <w:lang w:eastAsia="zh-CN"/>
        </w:rPr>
      </w:pPr>
      <w:r>
        <w:rPr>
          <w:rFonts w:hint="default" w:ascii="Arial" w:hAnsi="Arial" w:eastAsia="SimSun" w:cs="Arial"/>
          <w:sz w:val="18"/>
          <w:szCs w:val="18"/>
          <w:lang w:eastAsia="zh-CN"/>
        </w:rPr>
        <w:t> </w:t>
      </w:r>
    </w:p>
    <w:p w14:paraId="2906D4F1">
      <w:pPr>
        <w:widowControl w:val="0"/>
        <w:spacing w:after="200" w:line="276" w:lineRule="auto"/>
        <w:ind w:right="-888" w:rightChars="-444" w:firstLine="361" w:firstLineChars="200"/>
        <w:jc w:val="both"/>
        <w:rPr>
          <w:rFonts w:hint="default" w:ascii="Arial" w:hAnsi="Arial" w:cs="Arial"/>
          <w:b/>
          <w:color w:val="auto"/>
          <w:kern w:val="2"/>
          <w:sz w:val="18"/>
          <w:szCs w:val="18"/>
          <w:lang w:val="sr-Cyrl-CS"/>
        </w:rPr>
      </w:pPr>
      <w:r>
        <w:rPr>
          <w:rFonts w:hint="default" w:ascii="Arial" w:hAnsi="Arial" w:cs="Arial"/>
          <w:b/>
          <w:color w:val="auto"/>
          <w:kern w:val="2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b/>
          <w:color w:val="auto"/>
          <w:kern w:val="2"/>
          <w:sz w:val="18"/>
          <w:szCs w:val="18"/>
          <w:lang w:val="sr-Latn-RS"/>
        </w:rPr>
        <w:t>I</w:t>
      </w:r>
      <w:r>
        <w:rPr>
          <w:rFonts w:hint="default" w:ascii="Arial" w:hAnsi="Arial" w:cs="Arial"/>
          <w:b/>
          <w:color w:val="auto"/>
          <w:kern w:val="2"/>
          <w:sz w:val="18"/>
          <w:szCs w:val="18"/>
        </w:rPr>
        <w:t xml:space="preserve">II </w:t>
      </w:r>
      <w:r>
        <w:rPr>
          <w:rFonts w:hint="default" w:ascii="Arial" w:hAnsi="Arial" w:cs="Arial"/>
          <w:b/>
          <w:color w:val="auto"/>
          <w:kern w:val="2"/>
          <w:sz w:val="18"/>
          <w:szCs w:val="18"/>
          <w:lang w:val="sr-Cyrl-CS"/>
        </w:rPr>
        <w:t>УРЕЂЕНОСТ:</w:t>
      </w:r>
    </w:p>
    <w:p w14:paraId="3F6BDAA7">
      <w:pPr>
        <w:widowControl w:val="0"/>
        <w:spacing w:after="200" w:line="276" w:lineRule="auto"/>
        <w:ind w:right="-488" w:rightChars="-244" w:firstLine="420" w:firstLineChars="0"/>
        <w:jc w:val="both"/>
        <w:rPr>
          <w:rFonts w:hint="default" w:ascii="Arial" w:hAnsi="Arial" w:cs="Arial"/>
          <w:color w:val="auto"/>
          <w:kern w:val="2"/>
          <w:sz w:val="18"/>
          <w:szCs w:val="18"/>
          <w:lang w:val="sr-Cyrl-RS"/>
        </w:rPr>
      </w:pPr>
      <w:r>
        <w:rPr>
          <w:rFonts w:hint="default" w:ascii="Arial" w:hAnsi="Arial" w:cs="Arial"/>
          <w:color w:val="auto"/>
          <w:kern w:val="2"/>
          <w:sz w:val="18"/>
          <w:szCs w:val="18"/>
          <w:lang w:val="sr-Cyrl-RS"/>
        </w:rPr>
        <w:t>Г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>рађевинск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en"/>
        </w:rPr>
        <w:t>a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 xml:space="preserve"> парцел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en"/>
        </w:rPr>
        <w:t>a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 xml:space="preserve"> се налаз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en"/>
        </w:rPr>
        <w:t>и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 xml:space="preserve"> у блоку кој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RS"/>
        </w:rPr>
        <w:t>и није комплетно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 xml:space="preserve"> комунално опремљен</w:t>
      </w:r>
      <w:r>
        <w:rPr>
          <w:rFonts w:hint="default" w:ascii="Arial" w:hAnsi="Arial" w:cs="Arial"/>
          <w:b/>
          <w:color w:val="auto"/>
          <w:kern w:val="2"/>
          <w:sz w:val="18"/>
          <w:szCs w:val="18"/>
          <w:lang w:val="sr-Cyrl-CS"/>
        </w:rPr>
        <w:t xml:space="preserve">. 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RS"/>
        </w:rPr>
        <w:t>ли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 xml:space="preserve"> уговором о 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RS"/>
        </w:rPr>
        <w:t>заједничком опремању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 xml:space="preserve"> грађевинског земљишта.</w:t>
      </w:r>
      <w:r>
        <w:rPr>
          <w:rFonts w:hint="default" w:ascii="Arial" w:hAnsi="Arial" w:cs="Arial"/>
          <w:b/>
          <w:color w:val="auto"/>
          <w:kern w:val="2"/>
          <w:sz w:val="18"/>
          <w:szCs w:val="18"/>
        </w:rPr>
        <w:t xml:space="preserve"> </w:t>
      </w:r>
    </w:p>
    <w:p w14:paraId="11245B21">
      <w:pPr>
        <w:widowControl w:val="0"/>
        <w:spacing w:after="200" w:line="276" w:lineRule="auto"/>
        <w:ind w:right="-488" w:rightChars="-244"/>
        <w:jc w:val="both"/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</w:pPr>
      <w:r>
        <w:rPr>
          <w:rFonts w:hint="default" w:ascii="Arial" w:hAnsi="Arial" w:cs="Arial"/>
          <w:b/>
          <w:color w:val="auto"/>
          <w:kern w:val="2"/>
          <w:sz w:val="18"/>
          <w:szCs w:val="18"/>
          <w:lang w:val="sr-Cyrl-CS"/>
        </w:rPr>
        <w:tab/>
      </w:r>
      <w:r>
        <w:rPr>
          <w:rFonts w:hint="default" w:ascii="Arial" w:hAnsi="Arial" w:cs="Arial"/>
          <w:b/>
          <w:color w:val="auto"/>
          <w:kern w:val="2"/>
          <w:sz w:val="18"/>
          <w:szCs w:val="18"/>
          <w:lang w:val="nl-NL"/>
        </w:rPr>
        <w:t xml:space="preserve"> Парцел</w:t>
      </w:r>
      <w:r>
        <w:rPr>
          <w:rFonts w:hint="default" w:ascii="Arial" w:hAnsi="Arial" w:cs="Arial"/>
          <w:b/>
          <w:color w:val="auto"/>
          <w:kern w:val="2"/>
          <w:sz w:val="18"/>
          <w:szCs w:val="18"/>
          <w:lang w:val="en"/>
        </w:rPr>
        <w:t>а</w:t>
      </w:r>
      <w:r>
        <w:rPr>
          <w:rFonts w:hint="default" w:ascii="Arial" w:hAnsi="Arial" w:cs="Arial"/>
          <w:b/>
          <w:color w:val="auto"/>
          <w:kern w:val="2"/>
          <w:sz w:val="18"/>
          <w:szCs w:val="18"/>
          <w:lang w:val="nl-NL"/>
        </w:rPr>
        <w:t xml:space="preserve"> се </w:t>
      </w:r>
      <w:r>
        <w:rPr>
          <w:rFonts w:hint="default" w:ascii="Arial" w:hAnsi="Arial" w:cs="Arial"/>
          <w:b/>
          <w:color w:val="auto"/>
          <w:kern w:val="2"/>
          <w:sz w:val="18"/>
          <w:szCs w:val="18"/>
          <w:lang w:val="sr-Cyrl-CS"/>
        </w:rPr>
        <w:t>отуђуј</w:t>
      </w:r>
      <w:r>
        <w:rPr>
          <w:rFonts w:hint="default" w:ascii="Arial" w:hAnsi="Arial" w:cs="Arial"/>
          <w:b/>
          <w:color w:val="auto"/>
          <w:kern w:val="2"/>
          <w:sz w:val="18"/>
          <w:szCs w:val="18"/>
          <w:lang w:val="en"/>
        </w:rPr>
        <w:t>е</w:t>
      </w:r>
      <w:r>
        <w:rPr>
          <w:rFonts w:hint="default" w:ascii="Arial" w:hAnsi="Arial" w:cs="Arial"/>
          <w:b/>
          <w:color w:val="auto"/>
          <w:kern w:val="2"/>
          <w:sz w:val="18"/>
          <w:szCs w:val="18"/>
          <w:lang w:val="nl-NL"/>
        </w:rPr>
        <w:t xml:space="preserve"> у виђеном стању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nl-NL"/>
        </w:rPr>
        <w:t xml:space="preserve">на  обезбеђењу и заштити инсталација 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 xml:space="preserve">и извршиће 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pt-PT"/>
        </w:rPr>
        <w:t>припремањ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>е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nl-NL"/>
        </w:rPr>
        <w:t xml:space="preserve"> уклањање дрвећа и другог растиња, смећа и шута, насипање и равнање терена...)</w:t>
      </w:r>
    </w:p>
    <w:p w14:paraId="2213C3A2">
      <w:pPr>
        <w:widowControl w:val="0"/>
        <w:spacing w:after="200" w:line="276" w:lineRule="auto"/>
        <w:ind w:right="-488" w:rightChars="-244" w:firstLine="450" w:firstLineChars="250"/>
        <w:jc w:val="both"/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</w:pPr>
      <w:r>
        <w:rPr>
          <w:rFonts w:hint="default" w:ascii="Arial" w:hAnsi="Arial" w:cs="Arial"/>
          <w:color w:val="auto"/>
          <w:kern w:val="2"/>
          <w:sz w:val="18"/>
          <w:szCs w:val="18"/>
          <w:lang w:val="sr-Cyrl-RS"/>
        </w:rPr>
        <w:t xml:space="preserve"> </w:t>
      </w:r>
      <w:r>
        <w:rPr>
          <w:rFonts w:hint="default" w:ascii="Arial" w:hAnsi="Arial" w:cs="Arial"/>
          <w:color w:val="auto"/>
          <w:kern w:val="2"/>
          <w:sz w:val="18"/>
          <w:szCs w:val="18"/>
        </w:rPr>
        <w:t>Прикључење на комуналну инфраструктуру ће се извршити према условима и мерилима надлежних јавних предузећа.</w:t>
      </w:r>
    </w:p>
    <w:p w14:paraId="7D00ED5F">
      <w:pPr>
        <w:widowControl w:val="0"/>
        <w:spacing w:after="200" w:line="276" w:lineRule="auto"/>
        <w:ind w:right="-488" w:rightChars="-244"/>
        <w:jc w:val="both"/>
        <w:rPr>
          <w:rFonts w:hint="default" w:ascii="Arial" w:hAnsi="Arial" w:cs="Arial"/>
          <w:b/>
          <w:bCs/>
          <w:color w:val="auto"/>
          <w:kern w:val="2"/>
          <w:sz w:val="18"/>
          <w:szCs w:val="18"/>
          <w:lang w:val="sr-Latn-RS"/>
        </w:rPr>
      </w:pPr>
      <w:r>
        <w:rPr>
          <w:rFonts w:hint="default" w:ascii="Arial" w:hAnsi="Arial" w:cs="Arial"/>
          <w:color w:val="auto"/>
          <w:kern w:val="2"/>
          <w:sz w:val="18"/>
          <w:szCs w:val="18"/>
          <w:lang w:val="sr-Cyrl-CS"/>
        </w:rPr>
        <w:tab/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RS"/>
        </w:rPr>
        <w:t>Допринос</w:t>
      </w:r>
      <w:r>
        <w:rPr>
          <w:rFonts w:hint="default" w:ascii="Arial" w:hAnsi="Arial" w:cs="Arial"/>
          <w:color w:val="auto"/>
          <w:kern w:val="2"/>
          <w:sz w:val="18"/>
          <w:szCs w:val="18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RS"/>
        </w:rPr>
        <w:t>доприноса</w:t>
      </w:r>
      <w:r>
        <w:rPr>
          <w:rFonts w:hint="default" w:ascii="Arial" w:hAnsi="Arial" w:cs="Arial"/>
          <w:color w:val="auto"/>
          <w:kern w:val="2"/>
          <w:sz w:val="18"/>
          <w:szCs w:val="18"/>
        </w:rPr>
        <w:t xml:space="preserve"> за уређивање грађевинског земљишта </w:t>
      </w:r>
      <w:r>
        <w:rPr>
          <w:rFonts w:hint="default" w:ascii="Arial" w:hAnsi="Arial" w:cs="Arial"/>
          <w:color w:val="auto"/>
          <w:kern w:val="2"/>
          <w:sz w:val="18"/>
          <w:szCs w:val="18"/>
          <w:lang w:val="sr-Cyrl-RS"/>
        </w:rPr>
        <w:t>извршиће</w:t>
      </w:r>
      <w:r>
        <w:rPr>
          <w:rFonts w:hint="default" w:ascii="Arial" w:hAnsi="Arial" w:cs="Arial"/>
          <w:color w:val="auto"/>
          <w:kern w:val="2"/>
          <w:sz w:val="18"/>
          <w:szCs w:val="18"/>
        </w:rPr>
        <w:t xml:space="preserve"> се на основу главног пројекта објекта.</w:t>
      </w:r>
      <w:bookmarkStart w:id="0" w:name="_GoBack"/>
      <w:bookmarkEnd w:id="0"/>
    </w:p>
    <w:p w14:paraId="2C3074D7">
      <w:pPr>
        <w:widowControl w:val="0"/>
        <w:autoSpaceDE w:val="0"/>
        <w:autoSpaceDN w:val="0"/>
        <w:adjustRightInd w:val="0"/>
        <w:spacing w:after="200" w:line="276" w:lineRule="auto"/>
        <w:ind w:left="838" w:right="-698" w:rightChars="-349"/>
        <w:jc w:val="both"/>
        <w:rPr>
          <w:rFonts w:hint="default" w:ascii="Arial" w:hAnsi="Arial" w:cs="Arial"/>
          <w:b/>
          <w:bCs/>
          <w:color w:val="auto"/>
          <w:kern w:val="2"/>
          <w:sz w:val="18"/>
          <w:szCs w:val="18"/>
          <w:lang w:val="sr-Cyrl-CS"/>
        </w:rPr>
      </w:pPr>
      <w:r>
        <w:rPr>
          <w:rFonts w:hint="default" w:ascii="Arial" w:hAnsi="Arial" w:cs="Arial"/>
          <w:b/>
          <w:bCs/>
          <w:color w:val="auto"/>
          <w:kern w:val="2"/>
          <w:sz w:val="18"/>
          <w:szCs w:val="18"/>
          <w:lang w:val="sr-Latn-RS"/>
        </w:rPr>
        <w:t>I</w:t>
      </w:r>
      <w:r>
        <w:rPr>
          <w:rFonts w:hint="default" w:ascii="Arial" w:hAnsi="Arial" w:cs="Arial"/>
          <w:b/>
          <w:bCs/>
          <w:color w:val="auto"/>
          <w:kern w:val="2"/>
          <w:sz w:val="18"/>
          <w:szCs w:val="18"/>
        </w:rPr>
        <w:t>V</w:t>
      </w:r>
      <w:r>
        <w:rPr>
          <w:rFonts w:hint="default" w:ascii="Arial" w:hAnsi="Arial" w:cs="Arial"/>
          <w:b/>
          <w:bCs/>
          <w:color w:val="auto"/>
          <w:spacing w:val="-1"/>
          <w:kern w:val="2"/>
          <w:sz w:val="18"/>
          <w:szCs w:val="18"/>
        </w:rPr>
        <w:t xml:space="preserve"> </w:t>
      </w:r>
      <w:r>
        <w:rPr>
          <w:rFonts w:hint="default" w:ascii="Arial" w:hAnsi="Arial" w:cs="Arial"/>
          <w:b/>
          <w:bCs/>
          <w:color w:val="auto"/>
          <w:kern w:val="2"/>
          <w:sz w:val="18"/>
          <w:szCs w:val="18"/>
        </w:rPr>
        <w:t>ОПШТЕ</w:t>
      </w:r>
      <w:r>
        <w:rPr>
          <w:rFonts w:hint="default" w:ascii="Arial" w:hAnsi="Arial" w:cs="Arial"/>
          <w:b/>
          <w:bCs/>
          <w:color w:val="auto"/>
          <w:spacing w:val="-7"/>
          <w:kern w:val="2"/>
          <w:sz w:val="18"/>
          <w:szCs w:val="18"/>
        </w:rPr>
        <w:t xml:space="preserve"> </w:t>
      </w:r>
      <w:r>
        <w:rPr>
          <w:rFonts w:hint="default" w:ascii="Arial" w:hAnsi="Arial" w:cs="Arial"/>
          <w:b/>
          <w:bCs/>
          <w:color w:val="auto"/>
          <w:kern w:val="2"/>
          <w:sz w:val="18"/>
          <w:szCs w:val="18"/>
        </w:rPr>
        <w:t>ОД</w:t>
      </w:r>
      <w:r>
        <w:rPr>
          <w:rFonts w:hint="default" w:ascii="Arial" w:hAnsi="Arial" w:cs="Arial"/>
          <w:b/>
          <w:bCs/>
          <w:color w:val="auto"/>
          <w:spacing w:val="1"/>
          <w:kern w:val="2"/>
          <w:sz w:val="18"/>
          <w:szCs w:val="18"/>
        </w:rPr>
        <w:t>Р</w:t>
      </w:r>
      <w:r>
        <w:rPr>
          <w:rFonts w:hint="default" w:ascii="Arial" w:hAnsi="Arial" w:cs="Arial"/>
          <w:b/>
          <w:bCs/>
          <w:color w:val="auto"/>
          <w:kern w:val="2"/>
          <w:sz w:val="18"/>
          <w:szCs w:val="18"/>
        </w:rPr>
        <w:t>ЕДБЕ</w:t>
      </w:r>
    </w:p>
    <w:p w14:paraId="656DB240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838" w:right="-488" w:rightChars="-244"/>
        <w:jc w:val="both"/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Cyrl-CS" w:eastAsia="sr-Latn-CS"/>
        </w:rPr>
      </w:pPr>
    </w:p>
    <w:p w14:paraId="0B138379">
      <w:pPr>
        <w:widowControl w:val="0"/>
        <w:numPr>
          <w:ilvl w:val="0"/>
          <w:numId w:val="0"/>
        </w:numPr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Latn-RS" w:eastAsia="sr-Latn-CS"/>
        </w:rPr>
        <w:t>1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Latn-RS" w:eastAsia="sr-Latn-CS"/>
        </w:rPr>
        <w:t>.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Наведени</w:t>
      </w:r>
      <w:r>
        <w:rPr>
          <w:rFonts w:hint="default" w:ascii="Arial" w:hAnsi="Arial" w:cs="Arial"/>
          <w:color w:val="auto"/>
          <w:spacing w:val="-8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износ</w:t>
      </w:r>
      <w:r>
        <w:rPr>
          <w:rFonts w:hint="default" w:ascii="Arial" w:hAnsi="Arial" w:cs="Arial"/>
          <w:color w:val="auto"/>
          <w:spacing w:val="-7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-7"/>
          <w:kern w:val="0"/>
          <w:sz w:val="18"/>
          <w:szCs w:val="18"/>
          <w:lang w:val="sr-Cyrl-CS" w:eastAsia="sr-Latn-CS"/>
        </w:rPr>
        <w:t>м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 xml:space="preserve">инималне цене је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о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четни</w:t>
      </w:r>
      <w:r>
        <w:rPr>
          <w:rFonts w:hint="default" w:ascii="Arial" w:hAnsi="Arial" w:cs="Arial"/>
          <w:color w:val="auto"/>
          <w:spacing w:val="-8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за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давање</w:t>
      </w:r>
      <w:r>
        <w:rPr>
          <w:rFonts w:hint="default" w:ascii="Arial" w:hAnsi="Arial" w:cs="Arial"/>
          <w:color w:val="auto"/>
          <w:spacing w:val="-7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понуд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а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.</w:t>
      </w:r>
    </w:p>
    <w:p w14:paraId="388225E0">
      <w:pPr>
        <w:widowControl w:val="0"/>
        <w:numPr>
          <w:ilvl w:val="0"/>
          <w:numId w:val="0"/>
        </w:numPr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Latn-RS" w:eastAsia="sr-Latn-CS"/>
        </w:rPr>
        <w:t>2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Latn-RS" w:eastAsia="sr-Latn-CS"/>
        </w:rPr>
        <w:t>.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Обавезује се лице коме се земљиште отуђује да изгради објекат у року од 3 (три) године од закључења уговора о отуђењу грађевинског земљишта</w:t>
      </w:r>
    </w:p>
    <w:p w14:paraId="671ED0D2">
      <w:pPr>
        <w:widowControl w:val="0"/>
        <w:numPr>
          <w:ilvl w:val="0"/>
          <w:numId w:val="0"/>
        </w:numPr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Latn-RS" w:eastAsia="sr-Latn-CS"/>
        </w:rPr>
        <w:t>3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Latn-RS" w:eastAsia="sr-Latn-CS"/>
        </w:rPr>
        <w:t>.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Последице евентуалног неизвршавања обавезе наведене у тачки 2.дела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Latn-RS" w:eastAsia="sr-Latn-CS"/>
        </w:rPr>
        <w:t>IV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Огласа ће бити утврђене уговором.</w:t>
      </w:r>
    </w:p>
    <w:p w14:paraId="364E93FD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Cyrl-RS" w:eastAsia="sr-Latn-CS"/>
        </w:rPr>
        <w:t>4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eastAsia="sr-Latn-CS"/>
        </w:rPr>
        <w:t xml:space="preserve">.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Пон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да</w:t>
      </w:r>
      <w:r>
        <w:rPr>
          <w:rFonts w:hint="default" w:ascii="Arial" w:hAnsi="Arial" w:cs="Arial"/>
          <w:color w:val="auto"/>
          <w:spacing w:val="46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за</w:t>
      </w:r>
      <w:r>
        <w:rPr>
          <w:rFonts w:hint="default" w:ascii="Arial" w:hAnsi="Arial" w:cs="Arial"/>
          <w:color w:val="auto"/>
          <w:spacing w:val="53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учешће</w:t>
      </w:r>
      <w:r>
        <w:rPr>
          <w:rFonts w:hint="default" w:ascii="Arial" w:hAnsi="Arial" w:cs="Arial"/>
          <w:color w:val="auto"/>
          <w:spacing w:val="45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на</w:t>
      </w:r>
      <w:r>
        <w:rPr>
          <w:rFonts w:hint="default" w:ascii="Arial" w:hAnsi="Arial" w:cs="Arial"/>
          <w:color w:val="auto"/>
          <w:spacing w:val="53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Огласу</w:t>
      </w:r>
      <w:r>
        <w:rPr>
          <w:rFonts w:hint="default" w:ascii="Arial" w:hAnsi="Arial" w:cs="Arial"/>
          <w:color w:val="auto"/>
          <w:spacing w:val="46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о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дноси</w:t>
      </w:r>
      <w:r>
        <w:rPr>
          <w:rFonts w:hint="default" w:ascii="Arial" w:hAnsi="Arial" w:cs="Arial"/>
          <w:color w:val="auto"/>
          <w:spacing w:val="44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с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е</w:t>
      </w:r>
      <w:r>
        <w:rPr>
          <w:rFonts w:hint="default" w:ascii="Arial" w:hAnsi="Arial" w:cs="Arial"/>
          <w:color w:val="auto"/>
          <w:spacing w:val="51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у</w:t>
      </w:r>
      <w:r>
        <w:rPr>
          <w:rFonts w:hint="default" w:ascii="Arial" w:hAnsi="Arial" w:cs="Arial"/>
          <w:color w:val="auto"/>
          <w:spacing w:val="53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писменој</w:t>
      </w:r>
      <w:r>
        <w:rPr>
          <w:rFonts w:hint="default" w:ascii="Arial" w:hAnsi="Arial" w:cs="Arial"/>
          <w:color w:val="auto"/>
          <w:spacing w:val="44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форми</w:t>
      </w:r>
      <w:r>
        <w:rPr>
          <w:rFonts w:hint="default" w:ascii="Arial" w:hAnsi="Arial" w:cs="Arial"/>
          <w:color w:val="auto"/>
          <w:spacing w:val="46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46"/>
          <w:kern w:val="0"/>
          <w:sz w:val="18"/>
          <w:szCs w:val="18"/>
          <w:lang w:val="sr-Cyrl-RS" w:eastAsia="sr-Latn-CS"/>
        </w:rPr>
        <w:t>(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у</w:t>
      </w:r>
      <w:r>
        <w:rPr>
          <w:rFonts w:hint="default" w:ascii="Arial" w:hAnsi="Arial" w:cs="Arial"/>
          <w:color w:val="auto"/>
          <w:spacing w:val="51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 xml:space="preserve">затвореној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коверти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на којој је назначено</w:t>
      </w:r>
      <w:r>
        <w:rPr>
          <w:rFonts w:hint="default" w:ascii="Arial" w:hAnsi="Arial" w:cs="Arial"/>
          <w:b/>
          <w:color w:val="auto"/>
          <w:spacing w:val="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b/>
          <w:color w:val="auto"/>
          <w:kern w:val="0"/>
          <w:sz w:val="18"/>
          <w:szCs w:val="18"/>
          <w:lang w:val="ru-RU" w:eastAsia="sr-Latn-CS"/>
        </w:rPr>
        <w:t>земљиш</w:t>
      </w:r>
      <w:r>
        <w:rPr>
          <w:rFonts w:hint="default" w:ascii="Arial" w:hAnsi="Arial" w:cs="Arial"/>
          <w:b/>
          <w:color w:val="auto"/>
          <w:spacing w:val="1"/>
          <w:kern w:val="0"/>
          <w:sz w:val="18"/>
          <w:szCs w:val="18"/>
          <w:lang w:val="ru-RU" w:eastAsia="sr-Latn-CS"/>
        </w:rPr>
        <w:t>т</w:t>
      </w:r>
      <w:r>
        <w:rPr>
          <w:rFonts w:hint="default" w:ascii="Arial" w:hAnsi="Arial" w:cs="Arial"/>
          <w:b/>
          <w:color w:val="auto"/>
          <w:spacing w:val="1"/>
          <w:kern w:val="0"/>
          <w:sz w:val="18"/>
          <w:szCs w:val="18"/>
          <w:lang w:val="sr-Cyrl-RS" w:eastAsia="sr-Latn-CS"/>
        </w:rPr>
        <w:t>е</w:t>
      </w:r>
      <w:r>
        <w:rPr>
          <w:rFonts w:hint="default" w:ascii="Arial" w:hAnsi="Arial" w:cs="Arial"/>
          <w:b/>
          <w:color w:val="auto"/>
          <w:spacing w:val="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b/>
          <w:color w:val="auto"/>
          <w:kern w:val="0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b/>
          <w:color w:val="auto"/>
          <w:spacing w:val="1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b/>
          <w:color w:val="auto"/>
          <w:kern w:val="0"/>
          <w:sz w:val="18"/>
          <w:szCs w:val="18"/>
          <w:lang w:val="ru-RU" w:eastAsia="sr-Latn-CS"/>
        </w:rPr>
        <w:t>коју</w:t>
      </w:r>
      <w:r>
        <w:rPr>
          <w:rFonts w:hint="default" w:ascii="Arial" w:hAnsi="Arial" w:cs="Arial"/>
          <w:b/>
          <w:color w:val="auto"/>
          <w:spacing w:val="9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b/>
          <w:color w:val="auto"/>
          <w:spacing w:val="1"/>
          <w:kern w:val="0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b/>
          <w:color w:val="auto"/>
          <w:kern w:val="0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b/>
          <w:color w:val="auto"/>
          <w:spacing w:val="1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b/>
          <w:color w:val="auto"/>
          <w:kern w:val="0"/>
          <w:sz w:val="18"/>
          <w:szCs w:val="18"/>
          <w:lang w:val="ru-RU" w:eastAsia="sr-Latn-CS"/>
        </w:rPr>
        <w:t>односи</w:t>
      </w:r>
      <w:r>
        <w:rPr>
          <w:rFonts w:hint="default" w:ascii="Arial" w:hAnsi="Arial" w:cs="Arial"/>
          <w:b/>
          <w:color w:val="auto"/>
          <w:kern w:val="0"/>
          <w:sz w:val="18"/>
          <w:szCs w:val="18"/>
          <w:lang w:val="sr-Cyrl-RS" w:eastAsia="sr-Latn-CS"/>
        </w:rPr>
        <w:t xml:space="preserve"> )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,препоручено и</w:t>
      </w:r>
      <w:r>
        <w:rPr>
          <w:rFonts w:hint="default" w:ascii="Arial" w:hAnsi="Arial" w:cs="Arial"/>
          <w:color w:val="auto"/>
          <w:spacing w:val="3"/>
          <w:kern w:val="0"/>
          <w:sz w:val="18"/>
          <w:szCs w:val="18"/>
          <w:lang w:val="ru-RU" w:eastAsia="sr-Latn-CS"/>
        </w:rPr>
        <w:t>л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 непосредно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color w:val="auto"/>
          <w:spacing w:val="1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адресу: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Општина Србобран, Трг 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sr-Cyrl-RS" w:eastAsia="sr-Latn-CS"/>
        </w:rPr>
        <w:t>с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>лободе бр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sr-Cyrl-RS" w:eastAsia="sr-Latn-CS"/>
        </w:rPr>
        <w:t>ој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2,</w:t>
      </w:r>
      <w:r>
        <w:rPr>
          <w:rFonts w:hint="default" w:ascii="Arial" w:hAnsi="Arial" w:cs="Arial"/>
          <w:color w:val="auto"/>
          <w:spacing w:val="9"/>
          <w:kern w:val="0"/>
          <w:sz w:val="18"/>
          <w:szCs w:val="18"/>
          <w:lang w:val="ru-RU" w:eastAsia="sr-Latn-CS"/>
        </w:rPr>
        <w:t xml:space="preserve"> 21480 Србобран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a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 назнаком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„З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а </w:t>
      </w:r>
      <w:r>
        <w:rPr>
          <w:rFonts w:hint="default" w:ascii="Arial" w:hAnsi="Arial" w:cs="Arial"/>
          <w:bCs/>
          <w:color w:val="auto"/>
          <w:kern w:val="0"/>
          <w:sz w:val="18"/>
          <w:szCs w:val="18"/>
          <w:lang w:eastAsia="sr-Latn-CS"/>
        </w:rPr>
        <w:t>Комисију за спровођење поступка отуђења,односно давања у закуп непокретности у власништву општине Србобран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“ “</w:t>
      </w:r>
      <w:r>
        <w:rPr>
          <w:rFonts w:hint="default" w:ascii="Arial" w:hAnsi="Arial" w:cs="Arial"/>
          <w:color w:val="auto"/>
          <w:spacing w:val="-1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-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пону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д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не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отварати.</w:t>
      </w:r>
    </w:p>
    <w:p w14:paraId="62B1689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Понуђени износ</w:t>
      </w:r>
      <w:r>
        <w:rPr>
          <w:rFonts w:hint="default" w:ascii="Arial" w:hAnsi="Arial" w:cs="Arial"/>
          <w:color w:val="auto"/>
          <w:spacing w:val="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мора</w:t>
      </w:r>
      <w:r>
        <w:rPr>
          <w:rFonts w:hint="default" w:ascii="Arial" w:hAnsi="Arial" w:cs="Arial"/>
          <w:color w:val="auto"/>
          <w:spacing w:val="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б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ити</w:t>
      </w:r>
      <w:r>
        <w:rPr>
          <w:rFonts w:hint="default" w:ascii="Arial" w:hAnsi="Arial" w:cs="Arial"/>
          <w:color w:val="auto"/>
          <w:spacing w:val="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изр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ж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 у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д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инарском</w:t>
      </w:r>
      <w:r>
        <w:rPr>
          <w:rFonts w:hint="default" w:ascii="Arial" w:hAnsi="Arial" w:cs="Arial"/>
          <w:color w:val="auto"/>
          <w:spacing w:val="-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износу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кој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може бити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исти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или већи од почетног износа </w:t>
      </w:r>
      <w:r>
        <w:rPr>
          <w:rFonts w:hint="default" w:ascii="Arial" w:hAnsi="Arial" w:cs="Arial"/>
          <w:color w:val="auto"/>
          <w:spacing w:val="3"/>
          <w:kern w:val="0"/>
          <w:sz w:val="18"/>
          <w:szCs w:val="18"/>
          <w:lang w:val="ru-RU" w:eastAsia="sr-Latn-CS"/>
        </w:rPr>
        <w:t>за отуђење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грађевинског земљишта наведеног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 делу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I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Latn-RS" w:eastAsia="sr-Latn-CS"/>
        </w:rPr>
        <w:t xml:space="preserve">I 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огласа</w:t>
      </w:r>
      <w:r>
        <w:rPr>
          <w:rFonts w:hint="default" w:ascii="Arial" w:hAnsi="Arial" w:cs="Arial"/>
          <w:color w:val="auto"/>
          <w:spacing w:val="-8"/>
          <w:kern w:val="0"/>
          <w:sz w:val="18"/>
          <w:szCs w:val="18"/>
          <w:lang w:val="sr-Cyrl-RS" w:eastAsia="sr-Latn-CS"/>
        </w:rPr>
        <w:t>.</w:t>
      </w:r>
    </w:p>
    <w:p w14:paraId="5E45F956">
      <w:pPr>
        <w:widowControl/>
        <w:tabs>
          <w:tab w:val="left" w:pos="1200"/>
        </w:tabs>
        <w:overflowPunct w:val="0"/>
        <w:autoSpaceDE w:val="0"/>
        <w:autoSpaceDN w:val="0"/>
        <w:adjustRightInd w:val="0"/>
        <w:spacing w:before="57" w:after="0" w:line="240" w:lineRule="auto"/>
        <w:ind w:left="0" w:leftChars="0" w:right="0" w:rightChars="0" w:firstLine="0" w:firstLine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Cyrl-RS" w:eastAsia="sr-Latn-CS"/>
        </w:rPr>
        <w:t>5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ru-RU" w:eastAsia="sr-Latn-CS"/>
        </w:rPr>
        <w:t xml:space="preserve">.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Отварање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понуда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1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2"/>
          <w:kern w:val="0"/>
          <w:sz w:val="18"/>
          <w:szCs w:val="18"/>
          <w:lang w:val="sr-Cyrl-RS" w:eastAsia="sr-Latn-CS"/>
        </w:rPr>
        <w:t xml:space="preserve">израда предлога за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избор</w:t>
      </w:r>
      <w:r>
        <w:rPr>
          <w:rFonts w:hint="default" w:ascii="Arial" w:hAnsi="Arial" w:cs="Arial"/>
          <w:color w:val="auto"/>
          <w:spacing w:val="9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најповољнијег понуђача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б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авиће</w:t>
      </w:r>
      <w:r>
        <w:rPr>
          <w:rFonts w:hint="default" w:ascii="Arial" w:hAnsi="Arial" w:cs="Arial"/>
          <w:color w:val="auto"/>
          <w:spacing w:val="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„</w:t>
      </w:r>
      <w:r>
        <w:rPr>
          <w:rFonts w:hint="default" w:ascii="Arial" w:hAnsi="Arial" w:cs="Arial"/>
          <w:bCs/>
          <w:color w:val="auto"/>
          <w:kern w:val="0"/>
          <w:sz w:val="18"/>
          <w:szCs w:val="18"/>
          <w:lang w:eastAsia="sr-Latn-CS"/>
        </w:rPr>
        <w:t>Комисиј</w:t>
      </w:r>
      <w:r>
        <w:rPr>
          <w:rFonts w:hint="default" w:ascii="Arial" w:hAnsi="Arial" w:cs="Arial"/>
          <w:bCs/>
          <w:color w:val="auto"/>
          <w:kern w:val="0"/>
          <w:sz w:val="18"/>
          <w:szCs w:val="18"/>
          <w:lang w:val="sr-Cyrl-RS" w:eastAsia="sr-Latn-CS"/>
        </w:rPr>
        <w:t>а</w:t>
      </w:r>
      <w:r>
        <w:rPr>
          <w:rFonts w:hint="default" w:ascii="Arial" w:hAnsi="Arial" w:cs="Arial"/>
          <w:bCs/>
          <w:color w:val="auto"/>
          <w:kern w:val="0"/>
          <w:sz w:val="18"/>
          <w:szCs w:val="18"/>
          <w:lang w:eastAsia="sr-Latn-CS"/>
        </w:rPr>
        <w:t xml:space="preserve"> за спровођење поступка отуђења,односно давања у закуп непокретности у власништву општине Србобран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“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(у</w:t>
      </w:r>
      <w:r>
        <w:rPr>
          <w:rFonts w:hint="default" w:ascii="Arial" w:hAnsi="Arial" w:cs="Arial"/>
          <w:color w:val="auto"/>
          <w:spacing w:val="1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даљем текст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:</w:t>
      </w:r>
      <w:r>
        <w:rPr>
          <w:rFonts w:hint="default" w:ascii="Arial" w:hAnsi="Arial" w:cs="Arial"/>
          <w:color w:val="auto"/>
          <w:spacing w:val="2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Комисија)</w:t>
      </w:r>
      <w:r>
        <w:rPr>
          <w:rFonts w:hint="default" w:ascii="Arial" w:hAnsi="Arial" w:cs="Arial"/>
          <w:color w:val="auto"/>
          <w:spacing w:val="1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2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просторијама зграде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о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 xml:space="preserve">пштине Србобран, Трг 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sr-Cyrl-RS" w:eastAsia="sr-Latn-CS"/>
        </w:rPr>
        <w:t>с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лободе бр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sr-Cyrl-RS" w:eastAsia="sr-Latn-CS"/>
        </w:rPr>
        <w:t>ој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 xml:space="preserve"> 4.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соба бр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RS" w:eastAsia="sr-Latn-CS"/>
        </w:rPr>
        <w:t>ој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1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RS" w:eastAsia="sr-Latn-CS"/>
        </w:rPr>
        <w:t>,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en" w:eastAsia="sr-Latn-CS"/>
        </w:rPr>
        <w:t>О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>пштинске управе Србобран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>Оде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en" w:eastAsia="sr-Latn-CS"/>
        </w:rPr>
        <w:t>љ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>ењ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RS" w:eastAsia="sr-Latn-CS"/>
        </w:rPr>
        <w:t>а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за урбанизам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RS" w:eastAsia="sr-Latn-CS"/>
        </w:rPr>
        <w:t>,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стамбено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RS" w:eastAsia="sr-Latn-CS"/>
        </w:rPr>
        <w:t>-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>комуналне послове и заштиту животне средине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RS" w:eastAsia="sr-Latn-CS"/>
        </w:rPr>
        <w:t xml:space="preserve"> дана 15.10.2024.године у 10.30 часова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en" w:eastAsia="sr-Latn-CS"/>
        </w:rPr>
        <w:t>,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RS" w:eastAsia="sr-Latn-CS"/>
        </w:rPr>
        <w:t xml:space="preserve"> а</w:t>
      </w:r>
      <w:r>
        <w:rPr>
          <w:rFonts w:hint="default" w:ascii="Arial" w:hAnsi="Arial" w:cs="Arial"/>
          <w:color w:val="auto"/>
          <w:spacing w:val="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уче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ни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ц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-9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при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уств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ују</w:t>
      </w:r>
      <w:r>
        <w:rPr>
          <w:rFonts w:hint="default" w:ascii="Arial" w:hAnsi="Arial" w:cs="Arial"/>
          <w:color w:val="auto"/>
          <w:spacing w:val="-1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о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тварању</w:t>
      </w:r>
      <w:r>
        <w:rPr>
          <w:rFonts w:hint="default" w:ascii="Arial" w:hAnsi="Arial" w:cs="Arial"/>
          <w:color w:val="auto"/>
          <w:spacing w:val="-1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о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нуда.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Одлуку о избору најповољнијег понуђача доноси Скупштина општине Србобран на предлог Комисије.</w:t>
      </w:r>
    </w:p>
    <w:p w14:paraId="1016B02D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Cyrl-RS" w:eastAsia="sr-Latn-CS"/>
        </w:rPr>
        <w:t>6.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Лице коме се земљиште отуђује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 xml:space="preserve"> је дужан да исплати утврђену цену грађевинског земљишта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Latn-RS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најкасније на дан солемнизације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говора о отуђењу.</w:t>
      </w:r>
    </w:p>
    <w:p w14:paraId="34AA364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Cyrl-RS" w:eastAsia="sr-Latn-CS"/>
        </w:rPr>
        <w:t>7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eastAsia="sr-Latn-CS"/>
        </w:rPr>
        <w:t xml:space="preserve">.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Порез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на</w:t>
      </w:r>
      <w:r>
        <w:rPr>
          <w:rFonts w:hint="default" w:ascii="Arial" w:hAnsi="Arial" w:cs="Arial"/>
          <w:color w:val="auto"/>
          <w:spacing w:val="11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пренос</w:t>
      </w:r>
      <w:r>
        <w:rPr>
          <w:rFonts w:hint="default" w:ascii="Arial" w:hAnsi="Arial" w:cs="Arial"/>
          <w:color w:val="auto"/>
          <w:spacing w:val="6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апс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eastAsia="sr-Latn-CS"/>
        </w:rPr>
        <w:t>о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лутних пр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а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ва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по</w:t>
      </w:r>
      <w:r>
        <w:rPr>
          <w:rFonts w:hint="default" w:ascii="Arial" w:hAnsi="Arial" w:cs="Arial"/>
          <w:color w:val="auto"/>
          <w:spacing w:val="11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основу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sr-Cyrl-CS" w:eastAsia="sr-Latn-CS"/>
        </w:rPr>
        <w:t>отуђења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сноси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CS" w:eastAsia="sr-Latn-CS"/>
        </w:rPr>
        <w:t>л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ице коме се земљиште отуђује</w:t>
      </w:r>
      <w:r>
        <w:rPr>
          <w:rFonts w:hint="default" w:ascii="Arial" w:hAnsi="Arial" w:cs="Arial"/>
          <w:color w:val="auto"/>
          <w:spacing w:val="6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као</w:t>
      </w:r>
      <w:r>
        <w:rPr>
          <w:rFonts w:hint="default" w:ascii="Arial" w:hAnsi="Arial" w:cs="Arial"/>
          <w:color w:val="auto"/>
          <w:spacing w:val="10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и трошкове</w:t>
      </w:r>
      <w:r>
        <w:rPr>
          <w:rFonts w:hint="default" w:ascii="Arial" w:hAnsi="Arial" w:cs="Arial"/>
          <w:color w:val="auto"/>
          <w:spacing w:val="57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 xml:space="preserve">уписа  права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 xml:space="preserve">у </w:t>
      </w:r>
      <w:r>
        <w:rPr>
          <w:rFonts w:hint="default" w:ascii="Arial" w:hAnsi="Arial" w:cs="Arial"/>
          <w:color w:val="auto"/>
          <w:spacing w:val="4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јавним  књигама</w:t>
      </w:r>
      <w:r>
        <w:rPr>
          <w:rFonts w:hint="default" w:ascii="Arial" w:hAnsi="Arial" w:cs="Arial"/>
          <w:color w:val="auto"/>
          <w:spacing w:val="58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 xml:space="preserve">за </w:t>
      </w:r>
      <w:r>
        <w:rPr>
          <w:rFonts w:hint="default" w:ascii="Arial" w:hAnsi="Arial" w:cs="Arial"/>
          <w:color w:val="auto"/>
          <w:spacing w:val="4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евиденци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eastAsia="sr-Latn-CS"/>
        </w:rPr>
        <w:t>ј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у</w:t>
      </w:r>
      <w:r>
        <w:rPr>
          <w:rFonts w:hint="default" w:ascii="Arial" w:hAnsi="Arial" w:cs="Arial"/>
          <w:color w:val="auto"/>
          <w:spacing w:val="54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непокре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т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ности</w:t>
      </w:r>
      <w:r>
        <w:rPr>
          <w:rFonts w:hint="default" w:ascii="Arial" w:hAnsi="Arial" w:cs="Arial"/>
          <w:color w:val="auto"/>
          <w:spacing w:val="51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и правима</w:t>
      </w:r>
      <w:r>
        <w:rPr>
          <w:rFonts w:hint="default" w:ascii="Arial" w:hAnsi="Arial" w:cs="Arial"/>
          <w:color w:val="auto"/>
          <w:spacing w:val="-9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на њима.</w:t>
      </w:r>
    </w:p>
    <w:p w14:paraId="0FA3B32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Cyrl-RS" w:eastAsia="sr-Latn-CS"/>
        </w:rPr>
        <w:t>8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eastAsia="sr-Latn-CS"/>
        </w:rPr>
        <w:t xml:space="preserve">.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Предност</w:t>
      </w:r>
      <w:r>
        <w:rPr>
          <w:rFonts w:hint="default" w:ascii="Arial" w:hAnsi="Arial" w:cs="Arial"/>
          <w:color w:val="auto"/>
          <w:spacing w:val="-2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добијања</w:t>
      </w:r>
      <w:r>
        <w:rPr>
          <w:rFonts w:hint="default" w:ascii="Arial" w:hAnsi="Arial" w:cs="Arial"/>
          <w:color w:val="auto"/>
          <w:spacing w:val="-2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земљишта</w:t>
      </w:r>
      <w:r>
        <w:rPr>
          <w:rFonts w:hint="default" w:ascii="Arial" w:hAnsi="Arial" w:cs="Arial"/>
          <w:color w:val="auto"/>
          <w:spacing w:val="-2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има</w:t>
      </w:r>
      <w:r>
        <w:rPr>
          <w:rFonts w:hint="default" w:ascii="Arial" w:hAnsi="Arial" w:cs="Arial"/>
          <w:color w:val="auto"/>
          <w:spacing w:val="4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он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ај</w:t>
      </w:r>
      <w:r>
        <w:rPr>
          <w:rFonts w:hint="default" w:ascii="Arial" w:hAnsi="Arial" w:cs="Arial"/>
          <w:color w:val="auto"/>
          <w:spacing w:val="4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понуђ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eastAsia="sr-Latn-CS"/>
        </w:rPr>
        <w:t>а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ч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који</w:t>
      </w:r>
      <w:r>
        <w:rPr>
          <w:rFonts w:hint="default" w:ascii="Arial" w:hAnsi="Arial" w:cs="Arial"/>
          <w:color w:val="auto"/>
          <w:spacing w:val="3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по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н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ди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најви</w:t>
      </w:r>
      <w:r>
        <w:rPr>
          <w:rFonts w:hint="default" w:ascii="Arial" w:hAnsi="Arial" w:cs="Arial"/>
          <w:color w:val="auto"/>
          <w:spacing w:val="3"/>
          <w:kern w:val="0"/>
          <w:sz w:val="18"/>
          <w:szCs w:val="18"/>
          <w:lang w:eastAsia="sr-Latn-CS"/>
        </w:rPr>
        <w:t>ш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и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износ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>за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>предметну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>парцелу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>уз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>прихватање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>осталих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>услова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>који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>су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>утврђени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>огласом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.</w:t>
      </w:r>
      <w:r>
        <w:rPr>
          <w:rFonts w:hint="default" w:ascii="Arial" w:hAnsi="Arial" w:cs="Arial"/>
          <w:color w:val="auto"/>
          <w:spacing w:val="11"/>
          <w:kern w:val="0"/>
          <w:sz w:val="18"/>
          <w:szCs w:val="18"/>
          <w:lang w:eastAsia="sr-Latn-CS"/>
        </w:rPr>
        <w:t xml:space="preserve"> </w:t>
      </w:r>
    </w:p>
    <w:p w14:paraId="0F14D03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Cyrl-RS" w:eastAsia="sr-Latn-CS"/>
        </w:rPr>
        <w:t>9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ru-RU" w:eastAsia="sr-Latn-CS"/>
        </w:rPr>
        <w:t>.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Сви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тро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ш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кови</w:t>
      </w:r>
      <w:r>
        <w:rPr>
          <w:rFonts w:hint="default" w:ascii="Arial" w:hAnsi="Arial" w:cs="Arial"/>
          <w:color w:val="auto"/>
          <w:spacing w:val="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вез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ни</w:t>
      </w:r>
      <w:r>
        <w:rPr>
          <w:rFonts w:hint="default" w:ascii="Arial" w:hAnsi="Arial" w:cs="Arial"/>
          <w:color w:val="auto"/>
          <w:spacing w:val="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за</w:t>
      </w:r>
      <w:r>
        <w:rPr>
          <w:rFonts w:hint="default" w:ascii="Arial" w:hAnsi="Arial" w:cs="Arial"/>
          <w:color w:val="auto"/>
          <w:spacing w:val="1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изгра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д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њу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подзе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м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них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1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ост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лих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инсталација и опремање</w:t>
      </w:r>
      <w:r>
        <w:rPr>
          <w:rFonts w:hint="default" w:ascii="Arial" w:hAnsi="Arial" w:cs="Arial"/>
          <w:color w:val="auto"/>
          <w:spacing w:val="-9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земљишта</w:t>
      </w:r>
      <w:r>
        <w:rPr>
          <w:rFonts w:hint="default" w:ascii="Arial" w:hAnsi="Arial" w:cs="Arial"/>
          <w:color w:val="auto"/>
          <w:spacing w:val="-9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ун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тар</w:t>
      </w:r>
      <w:r>
        <w:rPr>
          <w:rFonts w:hint="default" w:ascii="Arial" w:hAnsi="Arial" w:cs="Arial"/>
          <w:color w:val="auto"/>
          <w:spacing w:val="-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пар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ц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ела</w:t>
      </w:r>
      <w:r>
        <w:rPr>
          <w:rFonts w:hint="default" w:ascii="Arial" w:hAnsi="Arial" w:cs="Arial"/>
          <w:color w:val="auto"/>
          <w:spacing w:val="5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које</w:t>
      </w:r>
      <w:r>
        <w:rPr>
          <w:rFonts w:hint="default" w:ascii="Arial" w:hAnsi="Arial" w:cs="Arial"/>
          <w:color w:val="auto"/>
          <w:spacing w:val="-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отуђују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обавеза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л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иц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а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 (инвестит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о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ра)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падају</w:t>
      </w:r>
      <w:r>
        <w:rPr>
          <w:rFonts w:hint="default" w:ascii="Arial" w:hAnsi="Arial" w:cs="Arial"/>
          <w:color w:val="auto"/>
          <w:spacing w:val="-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његов</w:t>
      </w:r>
      <w:r>
        <w:rPr>
          <w:rFonts w:hint="default" w:ascii="Arial" w:hAnsi="Arial" w:cs="Arial"/>
          <w:color w:val="auto"/>
          <w:spacing w:val="-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терет.</w:t>
      </w:r>
    </w:p>
    <w:p w14:paraId="32129C80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Cyrl-RS" w:eastAsia="sr-Latn-CS"/>
        </w:rPr>
        <w:t>10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ru-RU" w:eastAsia="sr-Latn-CS"/>
        </w:rPr>
        <w:t>.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Гарантни </w:t>
      </w:r>
      <w:r>
        <w:rPr>
          <w:rFonts w:hint="default" w:ascii="Arial" w:hAnsi="Arial" w:cs="Arial"/>
          <w:color w:val="auto"/>
          <w:spacing w:val="19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износ </w:t>
      </w:r>
      <w:r>
        <w:rPr>
          <w:rFonts w:hint="default" w:ascii="Arial" w:hAnsi="Arial" w:cs="Arial"/>
          <w:color w:val="auto"/>
          <w:spacing w:val="2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за </w:t>
      </w:r>
      <w:r>
        <w:rPr>
          <w:rFonts w:hint="default" w:ascii="Arial" w:hAnsi="Arial" w:cs="Arial"/>
          <w:color w:val="auto"/>
          <w:spacing w:val="2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учешће </w:t>
      </w:r>
      <w:r>
        <w:rPr>
          <w:rFonts w:hint="default" w:ascii="Arial" w:hAnsi="Arial" w:cs="Arial"/>
          <w:color w:val="auto"/>
          <w:spacing w:val="2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на </w:t>
      </w:r>
      <w:r>
        <w:rPr>
          <w:rFonts w:hint="default" w:ascii="Arial" w:hAnsi="Arial" w:cs="Arial"/>
          <w:color w:val="auto"/>
          <w:spacing w:val="2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огласу </w:t>
      </w:r>
      <w:r>
        <w:rPr>
          <w:rFonts w:hint="default" w:ascii="Arial" w:hAnsi="Arial" w:cs="Arial"/>
          <w:color w:val="auto"/>
          <w:spacing w:val="2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из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н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оси </w:t>
      </w:r>
      <w:r>
        <w:rPr>
          <w:rFonts w:hint="default" w:ascii="Arial" w:hAnsi="Arial" w:cs="Arial"/>
          <w:color w:val="auto"/>
          <w:spacing w:val="21"/>
          <w:kern w:val="0"/>
          <w:sz w:val="18"/>
          <w:szCs w:val="18"/>
          <w:lang w:val="ru-RU" w:eastAsia="sr-Latn-CS"/>
        </w:rPr>
        <w:t xml:space="preserve"> 2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0% </w:t>
      </w:r>
      <w:r>
        <w:rPr>
          <w:rFonts w:hint="default" w:ascii="Arial" w:hAnsi="Arial" w:cs="Arial"/>
          <w:color w:val="auto"/>
          <w:spacing w:val="2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од </w:t>
      </w:r>
      <w:r>
        <w:rPr>
          <w:rFonts w:hint="default" w:ascii="Arial" w:hAnsi="Arial" w:cs="Arial"/>
          <w:color w:val="auto"/>
          <w:spacing w:val="2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почетног </w:t>
      </w:r>
      <w:r>
        <w:rPr>
          <w:rFonts w:hint="default" w:ascii="Arial" w:hAnsi="Arial" w:cs="Arial"/>
          <w:color w:val="auto"/>
          <w:spacing w:val="2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износа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минималне цене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 xml:space="preserve">,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 xml:space="preserve">односно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Latn-RS" w:eastAsia="sr-Latn-CS"/>
        </w:rPr>
        <w:t>1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18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Latn-RS" w:eastAsia="sr-Latn-CS"/>
        </w:rPr>
        <w:t>,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02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дин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ара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 xml:space="preserve"> по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м</w:t>
      </w:r>
      <w:r>
        <w:rPr>
          <w:rFonts w:hint="default" w:ascii="Arial" w:hAnsi="Arial" w:cs="Arial"/>
          <w:color w:val="auto"/>
          <w:kern w:val="0"/>
          <w:sz w:val="18"/>
          <w:szCs w:val="18"/>
          <w:vertAlign w:val="superscript"/>
          <w:lang w:eastAsia="sr-Latn-CS"/>
        </w:rPr>
        <w:t>2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.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 Гарантни износ</w:t>
      </w:r>
      <w:r>
        <w:rPr>
          <w:rFonts w:hint="default" w:ascii="Arial" w:hAnsi="Arial" w:cs="Arial"/>
          <w:color w:val="auto"/>
          <w:spacing w:val="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уплаћује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RS" w:eastAsia="sr-Latn-CS"/>
        </w:rPr>
        <w:t xml:space="preserve">депозитни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рачун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en" w:eastAsia="sr-Latn-CS"/>
        </w:rPr>
        <w:t xml:space="preserve"> о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пштине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број  840-1038804-35,модел 97,позив на број 78-233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Србобран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,шифра плаћања 290(електронско плаћање). 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Уплаћени гарантни</w:t>
      </w:r>
      <w:r>
        <w:rPr>
          <w:rFonts w:hint="default" w:ascii="Arial" w:hAnsi="Arial" w:cs="Arial"/>
          <w:color w:val="auto"/>
          <w:spacing w:val="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з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нос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биће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враћен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уче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ницима ко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ј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не</w:t>
      </w:r>
      <w:r>
        <w:rPr>
          <w:rFonts w:hint="default" w:ascii="Arial" w:hAnsi="Arial" w:cs="Arial"/>
          <w:color w:val="auto"/>
          <w:spacing w:val="1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пеју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color w:val="auto"/>
          <w:spacing w:val="1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огласу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1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року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од</w:t>
      </w:r>
      <w:r>
        <w:rPr>
          <w:rFonts w:hint="default" w:ascii="Arial" w:hAnsi="Arial" w:cs="Arial"/>
          <w:color w:val="auto"/>
          <w:spacing w:val="1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8 дана од</w:t>
      </w:r>
      <w:r>
        <w:rPr>
          <w:rFonts w:hint="default" w:ascii="Arial" w:hAnsi="Arial" w:cs="Arial"/>
          <w:color w:val="auto"/>
          <w:w w:val="9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дана доношења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О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длуке о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избору најповољнијег понуђача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, а најповољнијем</w:t>
      </w:r>
      <w:r>
        <w:rPr>
          <w:rFonts w:hint="default" w:ascii="Arial" w:hAnsi="Arial" w:cs="Arial"/>
          <w:color w:val="auto"/>
          <w:spacing w:val="5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понуђ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чу ће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б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ити урачунат као део понуђене цене.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Најповољнији по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н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ђ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ч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губи</w:t>
      </w:r>
      <w:r>
        <w:rPr>
          <w:rFonts w:hint="default" w:ascii="Arial" w:hAnsi="Arial" w:cs="Arial"/>
          <w:color w:val="auto"/>
          <w:spacing w:val="1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пр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во</w:t>
      </w:r>
      <w:r>
        <w:rPr>
          <w:rFonts w:hint="default" w:ascii="Arial" w:hAnsi="Arial" w:cs="Arial"/>
          <w:color w:val="auto"/>
          <w:spacing w:val="9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color w:val="auto"/>
          <w:spacing w:val="1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пов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р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аћај</w:t>
      </w:r>
      <w:r>
        <w:rPr>
          <w:rFonts w:hint="default" w:ascii="Arial" w:hAnsi="Arial" w:cs="Arial"/>
          <w:color w:val="auto"/>
          <w:spacing w:val="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гаран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т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ног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износа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1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сл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ч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 xml:space="preserve">ају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одустајања</w:t>
      </w:r>
      <w:r>
        <w:rPr>
          <w:rFonts w:hint="default" w:ascii="Arial" w:hAnsi="Arial" w:cs="Arial"/>
          <w:color w:val="auto"/>
          <w:spacing w:val="1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од</w:t>
      </w:r>
      <w:r>
        <w:rPr>
          <w:rFonts w:hint="default" w:ascii="Arial" w:hAnsi="Arial" w:cs="Arial"/>
          <w:color w:val="auto"/>
          <w:spacing w:val="2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своје</w:t>
      </w:r>
      <w:r>
        <w:rPr>
          <w:rFonts w:hint="default" w:ascii="Arial" w:hAnsi="Arial" w:cs="Arial"/>
          <w:color w:val="auto"/>
          <w:spacing w:val="2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пон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д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,</w:t>
      </w:r>
      <w:r>
        <w:rPr>
          <w:rFonts w:hint="default" w:ascii="Arial" w:hAnsi="Arial" w:cs="Arial"/>
          <w:color w:val="auto"/>
          <w:spacing w:val="2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2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2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сл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чају</w:t>
      </w:r>
      <w:r>
        <w:rPr>
          <w:rFonts w:hint="default" w:ascii="Arial" w:hAnsi="Arial" w:cs="Arial"/>
          <w:color w:val="auto"/>
          <w:spacing w:val="2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да у</w:t>
      </w:r>
      <w:r>
        <w:rPr>
          <w:rFonts w:hint="default" w:ascii="Arial" w:hAnsi="Arial" w:cs="Arial"/>
          <w:color w:val="auto"/>
          <w:spacing w:val="2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р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о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ку</w:t>
      </w:r>
      <w:r>
        <w:rPr>
          <w:rFonts w:hint="default" w:ascii="Arial" w:hAnsi="Arial" w:cs="Arial"/>
          <w:color w:val="auto"/>
          <w:spacing w:val="2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од</w:t>
      </w:r>
      <w:r>
        <w:rPr>
          <w:rFonts w:hint="default" w:ascii="Arial" w:hAnsi="Arial" w:cs="Arial"/>
          <w:color w:val="auto"/>
          <w:spacing w:val="2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30</w:t>
      </w:r>
      <w:r>
        <w:rPr>
          <w:rFonts w:hint="default" w:ascii="Arial" w:hAnsi="Arial" w:cs="Arial"/>
          <w:color w:val="auto"/>
          <w:spacing w:val="2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дан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spacing w:val="2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од</w:t>
      </w:r>
      <w:r>
        <w:rPr>
          <w:rFonts w:hint="default" w:ascii="Arial" w:hAnsi="Arial" w:cs="Arial"/>
          <w:color w:val="auto"/>
          <w:spacing w:val="2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дана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доношења Одлуке</w:t>
      </w:r>
      <w:r>
        <w:rPr>
          <w:rFonts w:hint="default" w:ascii="Arial" w:hAnsi="Arial" w:cs="Arial"/>
          <w:color w:val="auto"/>
          <w:spacing w:val="5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о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отуђењу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sr-Cyrl-RS" w:eastAsia="sr-Latn-CS"/>
        </w:rPr>
        <w:t xml:space="preserve"> грађевинског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земљишта</w:t>
      </w:r>
      <w:r>
        <w:rPr>
          <w:rFonts w:hint="default" w:ascii="Arial" w:hAnsi="Arial" w:cs="Arial"/>
          <w:color w:val="auto"/>
          <w:spacing w:val="5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не</w:t>
      </w:r>
      <w:r>
        <w:rPr>
          <w:rFonts w:hint="default" w:ascii="Arial" w:hAnsi="Arial" w:cs="Arial"/>
          <w:color w:val="auto"/>
          <w:spacing w:val="6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закључи</w:t>
      </w:r>
      <w:r>
        <w:rPr>
          <w:rFonts w:hint="default" w:ascii="Arial" w:hAnsi="Arial" w:cs="Arial"/>
          <w:color w:val="auto"/>
          <w:spacing w:val="5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уговор</w:t>
      </w:r>
      <w:r>
        <w:rPr>
          <w:rFonts w:hint="default" w:ascii="Arial" w:hAnsi="Arial" w:cs="Arial"/>
          <w:color w:val="auto"/>
          <w:spacing w:val="5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са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п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редседником општине</w:t>
      </w:r>
      <w:r>
        <w:rPr>
          <w:rFonts w:hint="default" w:ascii="Arial" w:hAnsi="Arial" w:cs="Arial"/>
          <w:color w:val="auto"/>
          <w:spacing w:val="-1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л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-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лицем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које</w:t>
      </w:r>
      <w:r>
        <w:rPr>
          <w:rFonts w:hint="default" w:ascii="Arial" w:hAnsi="Arial" w:cs="Arial"/>
          <w:color w:val="auto"/>
          <w:spacing w:val="-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он</w:t>
      </w:r>
      <w:r>
        <w:rPr>
          <w:rFonts w:hint="default" w:ascii="Arial" w:hAnsi="Arial" w:cs="Arial"/>
          <w:color w:val="auto"/>
          <w:spacing w:val="-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овласти.</w:t>
      </w:r>
    </w:p>
    <w:p w14:paraId="4461CAE2">
      <w:pPr>
        <w:widowControl w:val="0"/>
        <w:overflowPunct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spacing w:val="-7"/>
          <w:kern w:val="0"/>
          <w:sz w:val="18"/>
          <w:szCs w:val="18"/>
          <w:lang w:val="sr-Cyrl-RS"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ru-RU" w:eastAsia="sr-Latn-CS"/>
        </w:rPr>
        <w:t>1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Cyrl-RS" w:eastAsia="sr-Latn-CS"/>
        </w:rPr>
        <w:t>1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ru-RU" w:eastAsia="sr-Latn-CS"/>
        </w:rPr>
        <w:t>.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Рок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за</w:t>
      </w:r>
      <w:r>
        <w:rPr>
          <w:rFonts w:hint="default" w:ascii="Arial" w:hAnsi="Arial" w:cs="Arial"/>
          <w:color w:val="auto"/>
          <w:spacing w:val="1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д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ношење п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о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нуда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је</w:t>
      </w:r>
      <w:r>
        <w:rPr>
          <w:rFonts w:hint="default" w:ascii="Arial" w:hAnsi="Arial" w:cs="Arial"/>
          <w:color w:val="auto"/>
          <w:spacing w:val="1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30</w:t>
      </w:r>
      <w:r>
        <w:rPr>
          <w:rFonts w:hint="default" w:ascii="Arial" w:hAnsi="Arial" w:cs="Arial"/>
          <w:color w:val="auto"/>
          <w:spacing w:val="1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дана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од</w:t>
      </w:r>
      <w:r>
        <w:rPr>
          <w:rFonts w:hint="default" w:ascii="Arial" w:hAnsi="Arial" w:cs="Arial"/>
          <w:color w:val="auto"/>
          <w:spacing w:val="1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дана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објављивања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Јавно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г</w:t>
      </w:r>
      <w:r>
        <w:rPr>
          <w:rFonts w:hint="default" w:ascii="Arial" w:hAnsi="Arial" w:cs="Arial"/>
          <w:color w:val="auto"/>
          <w:spacing w:val="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огласа</w:t>
      </w:r>
      <w:r>
        <w:rPr>
          <w:rFonts w:hint="default" w:ascii="Arial" w:hAnsi="Arial" w:cs="Arial"/>
          <w:color w:val="auto"/>
          <w:spacing w:val="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 средствима</w:t>
      </w:r>
      <w:r>
        <w:rPr>
          <w:rFonts w:hint="default" w:ascii="Arial" w:hAnsi="Arial" w:cs="Arial"/>
          <w:color w:val="auto"/>
          <w:spacing w:val="-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информисања,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spacing w:val="-3"/>
          <w:kern w:val="0"/>
          <w:sz w:val="18"/>
          <w:szCs w:val="18"/>
          <w:lang w:val="sr-Cyrl-RS" w:eastAsia="sr-Latn-CS"/>
        </w:rPr>
        <w:t>Дневном  листу “Дневник”, н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spacing w:val="-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огласн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ој</w:t>
      </w:r>
      <w:r>
        <w:rPr>
          <w:rFonts w:hint="default" w:ascii="Arial" w:hAnsi="Arial" w:cs="Arial"/>
          <w:color w:val="auto"/>
          <w:spacing w:val="-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табл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и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sr-Cyrl-RS" w:eastAsia="sr-Latn-CS"/>
        </w:rPr>
        <w:t>о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ru-RU" w:eastAsia="sr-Latn-CS"/>
        </w:rPr>
        <w:t>пштине Србобран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sr-Cyrl-RS" w:eastAsia="sr-Latn-CS"/>
        </w:rPr>
        <w:t xml:space="preserve"> и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ru-RU" w:eastAsia="sr-Latn-CS"/>
        </w:rPr>
        <w:t xml:space="preserve"> на интернет страниц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sr-Cyrl-RS" w:eastAsia="sr-Latn-CS"/>
        </w:rPr>
        <w:t>и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sr-Cyrl-RS" w:eastAsia="sr-Latn-CS"/>
        </w:rPr>
        <w:t>о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ru-RU" w:eastAsia="sr-Latn-CS"/>
        </w:rPr>
        <w:t>пштине Срб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eastAsia="sr-Latn-CS"/>
        </w:rPr>
        <w:t>o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sr-Cyrl-CS" w:eastAsia="sr-Latn-CS"/>
        </w:rPr>
        <w:t>бран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sr-Cyrl-RS" w:eastAsia="sr-Latn-CS"/>
        </w:rPr>
        <w:t xml:space="preserve"> и то почев од 12.09.2024.године закључно са 11.10.2024.године до 14.00 часова.</w:t>
      </w:r>
    </w:p>
    <w:p w14:paraId="1FBD4B32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ru-RU" w:eastAsia="sr-Latn-CS"/>
        </w:rPr>
        <w:t>1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sr-Cyrl-RS" w:eastAsia="sr-Latn-CS"/>
        </w:rPr>
        <w:t>2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lang w:val="ru-RU" w:eastAsia="sr-Latn-CS"/>
        </w:rPr>
        <w:t>.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Право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уч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шћа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color w:val="auto"/>
          <w:spacing w:val="1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јавном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огласу</w:t>
      </w:r>
      <w:r>
        <w:rPr>
          <w:rFonts w:hint="default" w:ascii="Arial" w:hAnsi="Arial" w:cs="Arial"/>
          <w:color w:val="auto"/>
          <w:spacing w:val="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имају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eastAsia="sr-Latn-CS"/>
        </w:rPr>
        <w:t>физи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CS" w:eastAsia="sr-Latn-CS"/>
        </w:rPr>
        <w:t>ч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eastAsia="sr-Latn-CS"/>
        </w:rPr>
        <w:t>ка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sr-Cyrl-CS" w:eastAsia="sr-Latn-CS"/>
        </w:rPr>
        <w:t>,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правна</w:t>
      </w:r>
      <w:r>
        <w:rPr>
          <w:rFonts w:hint="default" w:ascii="Arial" w:hAnsi="Arial" w:cs="Arial"/>
          <w:color w:val="auto"/>
          <w:spacing w:val="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лица</w:t>
      </w:r>
      <w:r>
        <w:rPr>
          <w:rFonts w:hint="default" w:ascii="Arial" w:hAnsi="Arial" w:cs="Arial"/>
          <w:color w:val="auto"/>
          <w:spacing w:val="9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</w:t>
      </w:r>
      <w:r>
        <w:rPr>
          <w:rFonts w:hint="default" w:ascii="Arial" w:hAnsi="Arial" w:cs="Arial"/>
          <w:color w:val="auto"/>
          <w:spacing w:val="1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предузетници који</w:t>
      </w:r>
      <w:r>
        <w:rPr>
          <w:rFonts w:hint="default" w:ascii="Arial" w:hAnsi="Arial" w:cs="Arial"/>
          <w:color w:val="auto"/>
          <w:spacing w:val="1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 xml:space="preserve">су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регистровани</w:t>
      </w:r>
      <w:r>
        <w:rPr>
          <w:rFonts w:hint="default" w:ascii="Arial" w:hAnsi="Arial" w:cs="Arial"/>
          <w:color w:val="auto"/>
          <w:spacing w:val="-1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на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тери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т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орији</w:t>
      </w:r>
      <w:r>
        <w:rPr>
          <w:rFonts w:hint="default" w:ascii="Arial" w:hAnsi="Arial" w:cs="Arial"/>
          <w:color w:val="auto"/>
          <w:spacing w:val="-1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Ре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п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б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лике</w:t>
      </w:r>
      <w:r>
        <w:rPr>
          <w:rFonts w:hint="default" w:ascii="Arial" w:hAnsi="Arial" w:cs="Arial"/>
          <w:color w:val="auto"/>
          <w:spacing w:val="-10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Срби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>ј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е.</w:t>
      </w:r>
    </w:p>
    <w:p w14:paraId="6E992DC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839"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Пон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да</w:t>
      </w:r>
      <w:r>
        <w:rPr>
          <w:rFonts w:hint="default" w:ascii="Arial" w:hAnsi="Arial" w:cs="Arial"/>
          <w:color w:val="auto"/>
          <w:spacing w:val="5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мора</w:t>
      </w:r>
      <w:r>
        <w:rPr>
          <w:rFonts w:hint="default" w:ascii="Arial" w:hAnsi="Arial" w:cs="Arial"/>
          <w:color w:val="auto"/>
          <w:spacing w:val="-5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да</w:t>
      </w:r>
      <w:r>
        <w:rPr>
          <w:rFonts w:hint="default" w:ascii="Arial" w:hAnsi="Arial" w:cs="Arial"/>
          <w:color w:val="auto"/>
          <w:spacing w:val="-2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сад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р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жи:</w:t>
      </w:r>
    </w:p>
    <w:p w14:paraId="05AFBE2A">
      <w:pPr>
        <w:widowControl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1.</w:t>
      </w:r>
      <w:r>
        <w:rPr>
          <w:rFonts w:hint="default" w:ascii="Arial" w:hAnsi="Arial" w:cs="Arial"/>
          <w:b/>
          <w:color w:val="auto"/>
          <w:kern w:val="0"/>
          <w:sz w:val="18"/>
          <w:szCs w:val="18"/>
          <w:lang w:val="sr-Cyrl-CS" w:eastAsia="sr-Latn-CS"/>
        </w:rPr>
        <w:t xml:space="preserve"> за физичка лица: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 xml:space="preserve"> име и презиме, јединствен матични број грађана, број личне карте, адресу становања и број телефона; </w:t>
      </w:r>
    </w:p>
    <w:p w14:paraId="7247BA84">
      <w:pPr>
        <w:widowControl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 xml:space="preserve">2. </w:t>
      </w:r>
      <w:r>
        <w:rPr>
          <w:rFonts w:hint="default" w:ascii="Arial" w:hAnsi="Arial" w:cs="Arial"/>
          <w:b/>
          <w:color w:val="auto"/>
          <w:kern w:val="0"/>
          <w:sz w:val="18"/>
          <w:szCs w:val="18"/>
          <w:lang w:val="sr-Cyrl-CS" w:eastAsia="sr-Latn-CS"/>
        </w:rPr>
        <w:t xml:space="preserve">за предузетнике и правна лица: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назив, односно пословно име, порески идентификациони број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, матични број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седиште, број телефона, потпис овлашћеног лица.</w:t>
      </w:r>
    </w:p>
    <w:p w14:paraId="3B330F59">
      <w:pPr>
        <w:widowControl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</w:pP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u w:val="single"/>
          <w:lang w:val="sr-Cyrl-CS" w:eastAsia="sr-Latn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u w:val="single"/>
          <w:lang w:val="ru-RU" w:eastAsia="sr-Latn-CS"/>
        </w:rPr>
        <w:t>Пон</w:t>
      </w:r>
      <w:r>
        <w:rPr>
          <w:rFonts w:hint="default" w:ascii="Arial" w:hAnsi="Arial" w:cs="Arial"/>
          <w:b/>
          <w:bCs/>
          <w:color w:val="auto"/>
          <w:spacing w:val="-1"/>
          <w:kern w:val="0"/>
          <w:sz w:val="18"/>
          <w:szCs w:val="18"/>
          <w:u w:val="single"/>
          <w:lang w:val="ru-RU" w:eastAsia="sr-Latn-CS"/>
        </w:rPr>
        <w:t>у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u w:val="single"/>
          <w:lang w:val="ru-RU" w:eastAsia="sr-Latn-CS"/>
        </w:rPr>
        <w:t>да</w:t>
      </w:r>
      <w:r>
        <w:rPr>
          <w:rFonts w:hint="default" w:ascii="Arial" w:hAnsi="Arial" w:cs="Arial"/>
          <w:b/>
          <w:bCs/>
          <w:color w:val="auto"/>
          <w:spacing w:val="54"/>
          <w:kern w:val="0"/>
          <w:sz w:val="18"/>
          <w:szCs w:val="18"/>
          <w:u w:val="single"/>
          <w:lang w:val="ru-RU" w:eastAsia="sr-Latn-CS"/>
        </w:rPr>
        <w:t xml:space="preserve"> 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u w:val="single"/>
          <w:lang w:val="ru-RU" w:eastAsia="sr-Latn-CS"/>
        </w:rPr>
        <w:t>мора</w:t>
      </w:r>
      <w:r>
        <w:rPr>
          <w:rFonts w:hint="default" w:ascii="Arial" w:hAnsi="Arial" w:cs="Arial"/>
          <w:b/>
          <w:bCs/>
          <w:color w:val="auto"/>
          <w:spacing w:val="-5"/>
          <w:kern w:val="0"/>
          <w:sz w:val="18"/>
          <w:szCs w:val="18"/>
          <w:u w:val="single"/>
          <w:lang w:val="ru-RU" w:eastAsia="sr-Latn-CS"/>
        </w:rPr>
        <w:t xml:space="preserve"> 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u w:val="single"/>
          <w:lang w:val="ru-RU" w:eastAsia="sr-Latn-CS"/>
        </w:rPr>
        <w:t>да</w:t>
      </w:r>
      <w:r>
        <w:rPr>
          <w:rFonts w:hint="default" w:ascii="Arial" w:hAnsi="Arial" w:cs="Arial"/>
          <w:b/>
          <w:bCs/>
          <w:color w:val="auto"/>
          <w:spacing w:val="-2"/>
          <w:kern w:val="0"/>
          <w:sz w:val="18"/>
          <w:szCs w:val="18"/>
          <w:u w:val="single"/>
          <w:lang w:val="ru-RU" w:eastAsia="sr-Latn-CS"/>
        </w:rPr>
        <w:t xml:space="preserve"> 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u w:val="single"/>
          <w:lang w:val="ru-RU" w:eastAsia="sr-Latn-CS"/>
        </w:rPr>
        <w:t>сад</w:t>
      </w:r>
      <w:r>
        <w:rPr>
          <w:rFonts w:hint="default" w:ascii="Arial" w:hAnsi="Arial" w:cs="Arial"/>
          <w:b/>
          <w:bCs/>
          <w:color w:val="auto"/>
          <w:spacing w:val="-1"/>
          <w:kern w:val="0"/>
          <w:sz w:val="18"/>
          <w:szCs w:val="18"/>
          <w:u w:val="single"/>
          <w:lang w:val="ru-RU" w:eastAsia="sr-Latn-CS"/>
        </w:rPr>
        <w:t>р</w:t>
      </w:r>
      <w:r>
        <w:rPr>
          <w:rFonts w:hint="default" w:ascii="Arial" w:hAnsi="Arial" w:cs="Arial"/>
          <w:b/>
          <w:bCs/>
          <w:color w:val="auto"/>
          <w:kern w:val="0"/>
          <w:sz w:val="18"/>
          <w:szCs w:val="18"/>
          <w:u w:val="single"/>
          <w:lang w:val="ru-RU" w:eastAsia="sr-Latn-CS"/>
        </w:rPr>
        <w:t>жи  и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:</w:t>
      </w:r>
    </w:p>
    <w:p w14:paraId="232F338F">
      <w:pPr>
        <w:widowControl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-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износ понуђене цене отуђења земљишта,</w:t>
      </w:r>
    </w:p>
    <w:p w14:paraId="6D4EF99D">
      <w:pPr>
        <w:widowControl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-  доказ о уплаћеном гарантном износу,</w:t>
      </w:r>
    </w:p>
    <w:p w14:paraId="7A15DBC2">
      <w:pPr>
        <w:widowControl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-  специјална и оверена пуномоћ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,</w:t>
      </w:r>
    </w:p>
    <w:p w14:paraId="1170DB85">
      <w:pPr>
        <w:widowControl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-  фотокопија личне карте за физичка лица,</w:t>
      </w:r>
    </w:p>
    <w:p w14:paraId="419CDE48">
      <w:pPr>
        <w:widowControl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 xml:space="preserve">-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решење о упису у Регистар привредних субјеката или други одговарајући регистар,</w:t>
      </w:r>
    </w:p>
    <w:p w14:paraId="30DC887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 xml:space="preserve">- </w:t>
      </w:r>
      <w:r>
        <w:rPr>
          <w:rFonts w:hint="default" w:ascii="Arial" w:hAnsi="Arial" w:cs="Arial"/>
          <w:color w:val="auto"/>
          <w:spacing w:val="-9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из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eastAsia="sr-Latn-CS"/>
        </w:rPr>
        <w:t>ј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аву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о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прихватању</w:t>
      </w:r>
      <w:r>
        <w:rPr>
          <w:rFonts w:hint="default" w:ascii="Arial" w:hAnsi="Arial" w:cs="Arial"/>
          <w:color w:val="auto"/>
          <w:spacing w:val="-12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сви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х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у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с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л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eastAsia="sr-Latn-CS"/>
        </w:rPr>
        <w:t>о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ва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из</w:t>
      </w:r>
      <w:r>
        <w:rPr>
          <w:rFonts w:hint="default" w:ascii="Arial" w:hAnsi="Arial" w:cs="Arial"/>
          <w:color w:val="auto"/>
          <w:spacing w:val="-2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оглас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а</w:t>
      </w:r>
    </w:p>
    <w:p w14:paraId="0DC0FDB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-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Latn-RS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б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рој</w:t>
      </w:r>
      <w:r>
        <w:rPr>
          <w:rFonts w:hint="default" w:ascii="Arial" w:hAnsi="Arial" w:cs="Arial"/>
          <w:color w:val="auto"/>
          <w:spacing w:val="-3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текућ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eastAsia="sr-Latn-CS"/>
        </w:rPr>
        <w:t>е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г</w:t>
      </w:r>
      <w:r>
        <w:rPr>
          <w:rFonts w:hint="default" w:ascii="Arial" w:hAnsi="Arial" w:cs="Arial"/>
          <w:color w:val="auto"/>
          <w:spacing w:val="-7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рачуна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за враћање</w:t>
      </w:r>
      <w:r>
        <w:rPr>
          <w:rFonts w:hint="default" w:ascii="Arial" w:hAnsi="Arial" w:cs="Arial"/>
          <w:color w:val="auto"/>
          <w:spacing w:val="-8"/>
          <w:kern w:val="0"/>
          <w:sz w:val="18"/>
          <w:szCs w:val="18"/>
          <w:lang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eastAsia="sr-Latn-CS"/>
        </w:rPr>
        <w:t>депозита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CS" w:eastAsia="sr-Latn-CS"/>
        </w:rPr>
        <w:t>.</w:t>
      </w:r>
    </w:p>
    <w:p w14:paraId="1DF7A600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 w:firstLine="839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Ако</w:t>
      </w:r>
      <w:r>
        <w:rPr>
          <w:rFonts w:hint="default" w:ascii="Arial" w:hAnsi="Arial" w:cs="Arial"/>
          <w:color w:val="auto"/>
          <w:spacing w:val="-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н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да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не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садржи</w:t>
      </w:r>
      <w:r>
        <w:rPr>
          <w:rFonts w:hint="default" w:ascii="Arial" w:hAnsi="Arial" w:cs="Arial"/>
          <w:color w:val="auto"/>
          <w:spacing w:val="-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наведене</w:t>
      </w:r>
      <w:r>
        <w:rPr>
          <w:rFonts w:hint="default" w:ascii="Arial" w:hAnsi="Arial" w:cs="Arial"/>
          <w:color w:val="auto"/>
          <w:spacing w:val="-9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податк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,</w:t>
      </w:r>
      <w:r>
        <w:rPr>
          <w:rFonts w:hint="default" w:ascii="Arial" w:hAnsi="Arial" w:cs="Arial"/>
          <w:color w:val="auto"/>
          <w:spacing w:val="-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уч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ес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ник</w:t>
      </w:r>
      <w:r>
        <w:rPr>
          <w:rFonts w:hint="default" w:ascii="Arial" w:hAnsi="Arial" w:cs="Arial"/>
          <w:color w:val="auto"/>
          <w:spacing w:val="-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губи</w:t>
      </w:r>
      <w:r>
        <w:rPr>
          <w:rFonts w:hint="default" w:ascii="Arial" w:hAnsi="Arial" w:cs="Arial"/>
          <w:color w:val="auto"/>
          <w:spacing w:val="-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право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ч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еш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ћ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а</w:t>
      </w:r>
      <w:r>
        <w:rPr>
          <w:rFonts w:hint="default" w:ascii="Arial" w:hAnsi="Arial" w:cs="Arial"/>
          <w:color w:val="auto"/>
          <w:spacing w:val="-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поступ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к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.</w:t>
      </w:r>
    </w:p>
    <w:p w14:paraId="39F516D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0" w:rightChars="0" w:firstLine="839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 w14:paraId="02ED942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119" w:right="0" w:rightChars="0" w:firstLine="720"/>
        <w:jc w:val="both"/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</w:pP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Графички</w:t>
      </w:r>
      <w:r>
        <w:rPr>
          <w:rFonts w:hint="default" w:ascii="Arial" w:hAnsi="Arial" w:cs="Arial"/>
          <w:color w:val="auto"/>
          <w:spacing w:val="5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приказ</w:t>
      </w:r>
      <w:r>
        <w:rPr>
          <w:rFonts w:hint="default" w:ascii="Arial" w:hAnsi="Arial" w:cs="Arial"/>
          <w:color w:val="auto"/>
          <w:spacing w:val="5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зе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м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љишта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 xml:space="preserve"> које је предмет отуђења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 биће 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д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с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т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пан</w:t>
      </w:r>
      <w:r>
        <w:rPr>
          <w:rFonts w:hint="default" w:ascii="Arial" w:hAnsi="Arial" w:cs="Arial"/>
          <w:color w:val="auto"/>
          <w:spacing w:val="-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јавности</w:t>
      </w:r>
      <w:r>
        <w:rPr>
          <w:rFonts w:hint="default" w:ascii="Arial" w:hAnsi="Arial" w:cs="Arial"/>
          <w:color w:val="auto"/>
          <w:spacing w:val="-4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радним</w:t>
      </w:r>
      <w:r>
        <w:rPr>
          <w:rFonts w:hint="default" w:ascii="Arial" w:hAnsi="Arial" w:cs="Arial"/>
          <w:color w:val="auto"/>
          <w:spacing w:val="-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даном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3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временском</w:t>
      </w:r>
      <w:r>
        <w:rPr>
          <w:rFonts w:hint="default" w:ascii="Arial" w:hAnsi="Arial" w:cs="Arial"/>
          <w:color w:val="auto"/>
          <w:spacing w:val="-7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периоду од</w:t>
      </w:r>
      <w:r>
        <w:rPr>
          <w:rFonts w:hint="default" w:ascii="Arial" w:hAnsi="Arial" w:cs="Arial"/>
          <w:color w:val="auto"/>
          <w:spacing w:val="2"/>
          <w:kern w:val="0"/>
          <w:sz w:val="18"/>
          <w:szCs w:val="18"/>
          <w:lang w:val="ru-RU" w:eastAsia="sr-Latn-CS"/>
        </w:rPr>
        <w:t xml:space="preserve"> 0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7:00</w:t>
      </w:r>
      <w:r>
        <w:rPr>
          <w:rFonts w:hint="default" w:ascii="Arial" w:hAnsi="Arial" w:cs="Arial"/>
          <w:color w:val="auto"/>
          <w:spacing w:val="25"/>
          <w:kern w:val="0"/>
          <w:position w:val="1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до 1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4:00</w:t>
      </w:r>
      <w:r>
        <w:rPr>
          <w:rFonts w:hint="default" w:ascii="Arial" w:hAnsi="Arial" w:cs="Arial"/>
          <w:color w:val="auto"/>
          <w:spacing w:val="20"/>
          <w:kern w:val="0"/>
          <w:position w:val="1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часова</w:t>
      </w:r>
      <w:r>
        <w:rPr>
          <w:rFonts w:hint="default" w:ascii="Arial" w:hAnsi="Arial" w:cs="Arial"/>
          <w:color w:val="auto"/>
          <w:spacing w:val="-6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у</w:t>
      </w:r>
      <w:r>
        <w:rPr>
          <w:rFonts w:hint="default" w:ascii="Arial" w:hAnsi="Arial" w:cs="Arial"/>
          <w:color w:val="auto"/>
          <w:spacing w:val="-1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просторијама</w:t>
      </w:r>
      <w:r>
        <w:rPr>
          <w:rFonts w:hint="default" w:ascii="Arial" w:hAnsi="Arial" w:cs="Arial"/>
          <w:color w:val="auto"/>
          <w:spacing w:val="48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Од</w:t>
      </w:r>
      <w:r>
        <w:rPr>
          <w:rFonts w:hint="default" w:ascii="Arial" w:hAnsi="Arial" w:cs="Arial"/>
          <w:color w:val="auto"/>
          <w:spacing w:val="1"/>
          <w:kern w:val="0"/>
          <w:sz w:val="18"/>
          <w:szCs w:val="18"/>
          <w:lang w:val="ru-RU" w:eastAsia="sr-Latn-CS"/>
        </w:rPr>
        <w:t>е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љењ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а</w:t>
      </w:r>
      <w:r>
        <w:rPr>
          <w:rFonts w:hint="default" w:ascii="Arial" w:hAnsi="Arial" w:cs="Arial"/>
          <w:color w:val="auto"/>
          <w:spacing w:val="59"/>
          <w:kern w:val="0"/>
          <w:sz w:val="18"/>
          <w:szCs w:val="18"/>
          <w:lang w:val="ru-RU" w:eastAsia="sr-Latn-CS"/>
        </w:rPr>
        <w:t xml:space="preserve"> 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за урбанизам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en" w:eastAsia="sr-Latn-CS"/>
        </w:rPr>
        <w:t>,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 xml:space="preserve"> стамбено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sr-Cyrl-RS" w:eastAsia="sr-Latn-CS"/>
        </w:rPr>
        <w:t>-</w:t>
      </w:r>
      <w:r>
        <w:rPr>
          <w:rFonts w:hint="default" w:ascii="Arial" w:hAnsi="Arial" w:cs="Arial"/>
          <w:color w:val="auto"/>
          <w:kern w:val="0"/>
          <w:sz w:val="18"/>
          <w:szCs w:val="18"/>
          <w:lang w:val="ru-RU" w:eastAsia="sr-Latn-CS"/>
        </w:rPr>
        <w:t>комуналне послове и заштиту животне средине Општинске управе Србобран.</w:t>
      </w:r>
    </w:p>
    <w:p w14:paraId="1E5AF3A6">
      <w:pPr>
        <w:widowControl w:val="0"/>
        <w:ind w:left="-600" w:leftChars="-300" w:right="-1292" w:rightChars="-646" w:firstLine="1080" w:firstLineChars="600"/>
        <w:jc w:val="both"/>
        <w:rPr>
          <w:rFonts w:hint="default" w:ascii="Arial" w:hAnsi="Arial" w:cs="Arial"/>
          <w:color w:val="auto"/>
          <w:sz w:val="18"/>
          <w:szCs w:val="18"/>
          <w:lang w:val="ru-RU"/>
        </w:rPr>
      </w:pPr>
      <w:r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/>
        </w:rPr>
        <w:t>За све додатне информације јавити се на телефон 021/730-020 локал 129.</w:t>
      </w:r>
    </w:p>
    <w:p w14:paraId="42881F29">
      <w:pPr>
        <w:widowControl w:val="0"/>
        <w:overflowPunct w:val="0"/>
        <w:autoSpaceDE w:val="0"/>
        <w:autoSpaceDN w:val="0"/>
        <w:adjustRightInd w:val="0"/>
        <w:ind w:left="-400" w:leftChars="0" w:right="-1292" w:rightChars="-646" w:firstLine="720" w:firstLineChars="0"/>
        <w:jc w:val="both"/>
        <w:rPr>
          <w:rFonts w:hint="default" w:ascii="Arial" w:hAnsi="Arial" w:cs="Arial"/>
          <w:color w:val="auto"/>
          <w:sz w:val="20"/>
          <w:szCs w:val="20"/>
          <w:lang w:val="ru-RU" w:eastAsia="sr-Latn-CS"/>
        </w:rPr>
      </w:pPr>
    </w:p>
    <w:p w14:paraId="75F81F48">
      <w:pPr>
        <w:widowControl w:val="0"/>
        <w:ind w:left="-600" w:leftChars="-300" w:right="-164" w:rightChars="-82" w:firstLine="360" w:firstLineChars="200"/>
        <w:jc w:val="both"/>
        <w:rPr>
          <w:rFonts w:hint="default" w:ascii="Arial" w:hAnsi="Arial" w:cs="Arial"/>
          <w:b w:val="0"/>
          <w:bCs w:val="0"/>
          <w:color w:val="auto"/>
          <w:sz w:val="18"/>
          <w:szCs w:val="18"/>
          <w:lang w:val="sr-Cyrl-RS"/>
        </w:rPr>
      </w:pPr>
    </w:p>
    <w:p w14:paraId="0D429FB9">
      <w:pPr>
        <w:ind w:right="-224" w:rightChars="-112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</w:pP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 xml:space="preserve">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en-US" w:eastAsia="zh-CN" w:bidi="ar-SA"/>
        </w:rPr>
        <w:t xml:space="preserve"> 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 xml:space="preserve">                                                                             </w:t>
      </w: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              </w:t>
      </w:r>
      <w:r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  <w:t>Општинска управа Србобран</w:t>
      </w:r>
    </w:p>
    <w:p w14:paraId="19117B11">
      <w:pPr>
        <w:ind w:left="4910" w:leftChars="880" w:right="-224" w:rightChars="-112" w:hanging="3150" w:hangingChars="1750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Cyrl-RS" w:eastAsia="zh-CN" w:bidi="ar-SA"/>
        </w:rPr>
      </w:pPr>
      <w:r>
        <w:rPr>
          <w:rFonts w:hint="default" w:ascii="Arial" w:hAnsi="Arial" w:cs="Arial"/>
          <w:color w:val="auto"/>
          <w:sz w:val="18"/>
          <w:szCs w:val="18"/>
          <w:lang w:val="sr-Cyrl-RS" w:eastAsia="zh-CN" w:bidi="ar-SA"/>
        </w:rPr>
        <w:t xml:space="preserve">                                           Одељење за урбанизам,стамбено-комуналне послове                                                                                     и  заштиту животне средине</w:t>
      </w:r>
    </w:p>
    <w:p w14:paraId="2C6EBCD7">
      <w:pPr>
        <w:ind w:left="10370" w:leftChars="3700" w:right="-488" w:rightChars="-244" w:hanging="2970" w:hangingChars="1650"/>
        <w:jc w:val="both"/>
        <w:rPr>
          <w:rFonts w:hint="default" w:ascii="Arial" w:hAnsi="Arial" w:cs="Arial" w:eastAsiaTheme="minorEastAsia"/>
          <w:color w:val="auto"/>
          <w:sz w:val="18"/>
          <w:szCs w:val="18"/>
          <w:lang w:val="sr-Latn-RS" w:eastAsia="zh-CN" w:bidi="ar-SA"/>
        </w:rPr>
      </w:pPr>
    </w:p>
    <w:p w14:paraId="628EC45A">
      <w:pPr>
        <w:widowControl w:val="0"/>
        <w:overflowPunct w:val="0"/>
        <w:autoSpaceDE w:val="0"/>
        <w:autoSpaceDN w:val="0"/>
        <w:adjustRightInd w:val="0"/>
        <w:spacing w:after="200" w:line="276" w:lineRule="auto"/>
        <w:ind w:right="-224" w:rightChars="-112"/>
        <w:jc w:val="both"/>
        <w:rPr>
          <w:rFonts w:hint="default" w:ascii="Arial" w:hAnsi="Arial" w:cs="Arial" w:eastAsiaTheme="minorEastAsia"/>
          <w:color w:val="auto"/>
          <w:kern w:val="2"/>
          <w:sz w:val="18"/>
          <w:szCs w:val="18"/>
          <w:lang w:val="sr-Cyrl-CS" w:eastAsia="sr-Latn-CS" w:bidi="ar-SA"/>
        </w:rPr>
      </w:pPr>
    </w:p>
    <w:p w14:paraId="020E28A4">
      <w:pPr>
        <w:widowControl w:val="0"/>
        <w:overflowPunct w:val="0"/>
        <w:autoSpaceDE w:val="0"/>
        <w:autoSpaceDN w:val="0"/>
        <w:adjustRightInd w:val="0"/>
        <w:spacing w:after="200" w:line="276" w:lineRule="auto"/>
        <w:ind w:right="-224" w:rightChars="-112"/>
        <w:jc w:val="both"/>
        <w:rPr>
          <w:rFonts w:hint="default" w:ascii="Arial" w:hAnsi="Arial" w:cs="Arial" w:eastAsiaTheme="minorEastAsia"/>
          <w:color w:val="auto"/>
          <w:kern w:val="2"/>
          <w:sz w:val="18"/>
          <w:szCs w:val="18"/>
          <w:lang w:val="sr-Cyrl-CS" w:eastAsia="sr-Latn-CS" w:bidi="ar-SA"/>
        </w:rPr>
      </w:pPr>
      <w:r>
        <w:rPr>
          <w:rFonts w:hint="default" w:ascii="Arial" w:hAnsi="Arial" w:cs="Arial" w:eastAsiaTheme="minorEastAsia"/>
          <w:bCs/>
          <w:color w:val="auto"/>
          <w:kern w:val="2"/>
          <w:sz w:val="18"/>
          <w:szCs w:val="18"/>
          <w:lang w:val="sr-Cyrl-CS" w:eastAsia="sr-Latn-CS" w:bidi="ar-SA"/>
        </w:rPr>
        <w:t xml:space="preserve">У Србобрану, </w:t>
      </w:r>
      <w:r>
        <w:rPr>
          <w:rFonts w:hint="default" w:ascii="Arial" w:hAnsi="Arial" w:cs="Arial"/>
          <w:bCs/>
          <w:color w:val="auto"/>
          <w:kern w:val="2"/>
          <w:sz w:val="18"/>
          <w:szCs w:val="18"/>
          <w:lang w:val="sr-Cyrl-RS" w:eastAsia="sr-Latn-CS" w:bidi="ar-SA"/>
        </w:rPr>
        <w:t>11</w:t>
      </w:r>
      <w:r>
        <w:rPr>
          <w:rFonts w:hint="default" w:ascii="Arial" w:hAnsi="Arial" w:cs="Arial" w:eastAsiaTheme="minorEastAsia"/>
          <w:bCs/>
          <w:color w:val="auto"/>
          <w:kern w:val="2"/>
          <w:sz w:val="18"/>
          <w:szCs w:val="18"/>
          <w:lang w:val="sr-Cyrl-CS" w:eastAsia="sr-Latn-CS" w:bidi="ar-SA"/>
        </w:rPr>
        <w:t>.</w:t>
      </w:r>
      <w:r>
        <w:rPr>
          <w:rFonts w:hint="default" w:ascii="Arial" w:hAnsi="Arial" w:cs="Arial"/>
          <w:bCs/>
          <w:color w:val="auto"/>
          <w:kern w:val="2"/>
          <w:sz w:val="18"/>
          <w:szCs w:val="18"/>
          <w:lang w:val="sr-Cyrl-RS" w:eastAsia="sr-Latn-CS" w:bidi="ar-SA"/>
        </w:rPr>
        <w:t>09</w:t>
      </w:r>
      <w:r>
        <w:rPr>
          <w:rFonts w:hint="default" w:ascii="Arial" w:hAnsi="Arial" w:cs="Arial" w:eastAsiaTheme="minorEastAsia"/>
          <w:bCs/>
          <w:color w:val="auto"/>
          <w:kern w:val="2"/>
          <w:sz w:val="18"/>
          <w:szCs w:val="18"/>
          <w:lang w:val="sr-Cyrl-CS" w:eastAsia="sr-Latn-CS" w:bidi="ar-SA"/>
        </w:rPr>
        <w:t>.202</w:t>
      </w:r>
      <w:r>
        <w:rPr>
          <w:rFonts w:hint="default" w:ascii="Arial" w:hAnsi="Arial" w:cs="Arial"/>
          <w:bCs/>
          <w:color w:val="auto"/>
          <w:kern w:val="2"/>
          <w:sz w:val="18"/>
          <w:szCs w:val="18"/>
          <w:lang w:val="sr-Cyrl-RS" w:eastAsia="sr-Latn-CS" w:bidi="ar-SA"/>
        </w:rPr>
        <w:t>4</w:t>
      </w:r>
      <w:r>
        <w:rPr>
          <w:rFonts w:hint="default" w:ascii="Arial" w:hAnsi="Arial" w:cs="Arial" w:eastAsiaTheme="minorEastAsia"/>
          <w:bCs/>
          <w:color w:val="auto"/>
          <w:kern w:val="2"/>
          <w:sz w:val="18"/>
          <w:szCs w:val="18"/>
          <w:lang w:val="sr-Cyrl-CS" w:eastAsia="sr-Latn-CS" w:bidi="ar-SA"/>
        </w:rPr>
        <w:t>.године</w:t>
      </w:r>
    </w:p>
    <w:p w14:paraId="022B3FDC">
      <w:pPr>
        <w:widowControl w:val="0"/>
        <w:overflowPunct w:val="0"/>
        <w:autoSpaceDE w:val="0"/>
        <w:autoSpaceDN w:val="0"/>
        <w:adjustRightInd w:val="0"/>
        <w:spacing w:after="200" w:line="276" w:lineRule="auto"/>
        <w:ind w:left="-390" w:leftChars="-195" w:right="-224" w:rightChars="-112" w:firstLine="1069" w:firstLineChars="594"/>
        <w:jc w:val="both"/>
        <w:rPr>
          <w:rFonts w:hint="default" w:ascii="Arial" w:hAnsi="Arial" w:cs="Arial" w:eastAsiaTheme="minorEastAsia"/>
          <w:color w:val="auto"/>
          <w:kern w:val="2"/>
          <w:sz w:val="18"/>
          <w:szCs w:val="18"/>
          <w:lang w:val="sr-Cyrl-CS" w:eastAsia="sr-Latn-CS" w:bidi="ar-SA"/>
        </w:rPr>
      </w:pPr>
    </w:p>
    <w:p w14:paraId="5E0AFF14">
      <w:pPr>
        <w:widowControl w:val="0"/>
        <w:overflowPunct w:val="0"/>
        <w:autoSpaceDE w:val="0"/>
        <w:autoSpaceDN w:val="0"/>
        <w:adjustRightInd w:val="0"/>
        <w:spacing w:after="200" w:line="276" w:lineRule="auto"/>
        <w:ind w:left="10370" w:leftChars="3700" w:right="-488" w:rightChars="-244" w:hanging="2970" w:hangingChars="1650"/>
        <w:jc w:val="both"/>
        <w:rPr>
          <w:rFonts w:hint="default" w:ascii="Arial" w:hAnsi="Arial" w:cs="Arial" w:eastAsiaTheme="minorEastAsia"/>
          <w:color w:val="auto"/>
          <w:kern w:val="2"/>
          <w:sz w:val="18"/>
          <w:szCs w:val="18"/>
          <w:lang w:val="sr-Latn-RS" w:eastAsia="sr-Latn-CS" w:bidi="ar-SA"/>
        </w:rPr>
      </w:pPr>
    </w:p>
    <w:p w14:paraId="63CC925D">
      <w:pPr>
        <w:widowControl w:val="0"/>
        <w:overflowPunct w:val="0"/>
        <w:autoSpaceDE w:val="0"/>
        <w:autoSpaceDN w:val="0"/>
        <w:adjustRightInd w:val="0"/>
        <w:spacing w:after="200" w:line="276" w:lineRule="auto"/>
        <w:ind w:left="-800" w:leftChars="-400" w:right="358" w:rightChars="179" w:firstLine="754" w:firstLineChars="419"/>
        <w:jc w:val="both"/>
        <w:rPr>
          <w:rFonts w:hint="default" w:ascii="Arial" w:hAnsi="Arial" w:cs="Arial" w:eastAsiaTheme="minorEastAsia"/>
          <w:kern w:val="2"/>
          <w:sz w:val="18"/>
          <w:szCs w:val="18"/>
          <w:lang w:val="en-GB" w:eastAsia="sr-Latn-CS" w:bidi="ar-SA"/>
        </w:rPr>
      </w:pPr>
    </w:p>
    <w:p w14:paraId="7E5CD38B">
      <w:pPr>
        <w:widowControl w:val="0"/>
        <w:autoSpaceDE w:val="0"/>
        <w:autoSpaceDN w:val="0"/>
        <w:adjustRightInd w:val="0"/>
        <w:spacing w:after="200" w:line="276" w:lineRule="auto"/>
        <w:ind w:right="-294" w:rightChars="-147" w:firstLine="630" w:firstLineChars="350"/>
        <w:jc w:val="both"/>
        <w:rPr>
          <w:rFonts w:hint="default" w:ascii="Arial" w:hAnsi="Arial" w:eastAsia="SimSun" w:cs="Arial"/>
          <w:b w:val="0"/>
          <w:bCs w:val="0"/>
          <w:color w:val="auto"/>
          <w:sz w:val="18"/>
          <w:szCs w:val="18"/>
          <w:lang w:val="sr-Cyrl-RS" w:eastAsia="en-US"/>
        </w:rPr>
      </w:pPr>
    </w:p>
    <w:p w14:paraId="3DA9A476"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1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225EAB"/>
    <w:rsid w:val="108A5F33"/>
    <w:rsid w:val="33E876FD"/>
    <w:rsid w:val="40616830"/>
    <w:rsid w:val="4FC3274E"/>
    <w:rsid w:val="53225EAB"/>
    <w:rsid w:val="57BD1F1E"/>
    <w:rsid w:val="5D41020E"/>
    <w:rsid w:val="5E7F1E13"/>
    <w:rsid w:val="5F7D55BA"/>
    <w:rsid w:val="66CA7430"/>
    <w:rsid w:val="673D6B88"/>
    <w:rsid w:val="6C040134"/>
    <w:rsid w:val="74AE727B"/>
    <w:rsid w:val="79127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qFormat/>
    <w:uiPriority w:val="0"/>
    <w:pPr>
      <w:jc w:val="both"/>
    </w:pPr>
    <w:rPr>
      <w:rFonts w:ascii="Times New Roman" w:hAnsi="Times New Roman" w:eastAsia="SimSun" w:cs="Times New Roman"/>
      <w:sz w:val="24"/>
      <w:szCs w:val="24"/>
      <w:lang w:val="sr-Cyrl-CS" w:eastAsia="en-US" w:bidi="ar-SA"/>
    </w:rPr>
  </w:style>
  <w:style w:type="paragraph" w:styleId="5">
    <w:name w:val="Body Text 2"/>
    <w:qFormat/>
    <w:uiPriority w:val="0"/>
    <w:pPr>
      <w:ind w:right="-1054"/>
      <w:jc w:val="center"/>
    </w:pPr>
    <w:rPr>
      <w:rFonts w:ascii="Times New Roman" w:hAnsi="Times New Roman" w:eastAsia="SimSun" w:cs="Times New Roman"/>
      <w:b/>
      <w:bCs/>
      <w:sz w:val="24"/>
      <w:szCs w:val="24"/>
      <w:lang w:val="sr-Cyrl-C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Office_12.2.0.17562_F1E327BC-269C-435d-A152-05C5408002CA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2024-09-11T09:44:00Z</dcterms:created>
  <dc:creator>milana</dc:creator>
  <cp:lastModifiedBy>Milana Medić</cp:lastModifiedBy>
  <dcterms:modified xsi:type="dcterms:W3CDTF">2024-09-11T10:58:43Z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E7675D0C92FE457387491E761A62436D_11</vt:lpwstr>
  </property>
</Properties>
</file>